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1" w:rsidRPr="00B13442" w:rsidRDefault="003E4190" w:rsidP="0016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442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МС в лечебно-диагностических мероприятиях при </w:t>
      </w:r>
      <w:r w:rsidR="00347EF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13442">
        <w:rPr>
          <w:rFonts w:ascii="Times New Roman" w:hAnsi="Times New Roman" w:cs="Times New Roman"/>
          <w:b/>
          <w:bCs/>
          <w:sz w:val="28"/>
          <w:szCs w:val="28"/>
        </w:rPr>
        <w:t>рони</w:t>
      </w:r>
      <w:r w:rsidR="00436431" w:rsidRPr="00B13442">
        <w:rPr>
          <w:rFonts w:ascii="Times New Roman" w:hAnsi="Times New Roman" w:cs="Times New Roman"/>
          <w:b/>
          <w:bCs/>
          <w:sz w:val="28"/>
          <w:szCs w:val="28"/>
        </w:rPr>
        <w:t xml:space="preserve">ческой </w:t>
      </w:r>
      <w:r w:rsidR="009520D8" w:rsidRPr="00B1344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6431" w:rsidRPr="00B13442">
        <w:rPr>
          <w:rFonts w:ascii="Times New Roman" w:hAnsi="Times New Roman" w:cs="Times New Roman"/>
          <w:b/>
          <w:bCs/>
          <w:sz w:val="28"/>
          <w:szCs w:val="28"/>
        </w:rPr>
        <w:t xml:space="preserve">очечной </w:t>
      </w:r>
      <w:r w:rsidR="009520D8" w:rsidRPr="00B1344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6CB3">
        <w:rPr>
          <w:rFonts w:ascii="Times New Roman" w:hAnsi="Times New Roman" w:cs="Times New Roman"/>
          <w:b/>
          <w:bCs/>
          <w:sz w:val="28"/>
          <w:szCs w:val="28"/>
        </w:rPr>
        <w:t>едостаточности</w:t>
      </w:r>
      <w:bookmarkStart w:id="0" w:name="_GoBack"/>
      <w:bookmarkEnd w:id="0"/>
    </w:p>
    <w:p w:rsidR="009F1822" w:rsidRPr="00B13442" w:rsidRDefault="009F1822" w:rsidP="0016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Аксенова, М. Е. Чувствительность и специфичность офисного измерения артериального давления для диагностики артериальной гипертензии у детей с хроническими болезнями почек / М. Е. Аксенова</w:t>
      </w:r>
      <w:r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Педиатрия. - 2017. - Том 96 N 5. -  С. 61-66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Артеменкова, Н. В., врач-педиатр, зам.директора медицинского центра "ЭДАС". Роль медицинской сестры в лечении хронической почечной недостаточности / Н. В.</w:t>
      </w:r>
      <w:r>
        <w:rPr>
          <w:rFonts w:ascii="Times New Roman" w:hAnsi="Times New Roman" w:cs="Times New Roman"/>
          <w:sz w:val="28"/>
          <w:szCs w:val="28"/>
        </w:rPr>
        <w:t xml:space="preserve"> Артеменкова.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Сестринское дело. - 2016. - N 4. -  С. 40-42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Бачева, И. В. Биохимия. Возможности сывороточного цистита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в диагностике пиелонефрита у беременных / И. В. Бачева, Н. С. Умбеталина, Л. Л. Ахмалдинова. – Текст: непосредственный // Клиническая лабораторная диагностика. - 2016. - Том 61 N 11. -  С. 772-776</w:t>
      </w:r>
    </w:p>
    <w:p w:rsidR="00CB6DBC" w:rsidRPr="00CB6DBC" w:rsidRDefault="00CB6DBC" w:rsidP="00EA0E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Бачева, И. В. Биохимия. Возможности сывороточного цистита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в диагнос</w:t>
      </w:r>
      <w:r w:rsidR="00EA0E31">
        <w:rPr>
          <w:rFonts w:ascii="Times New Roman" w:hAnsi="Times New Roman" w:cs="Times New Roman"/>
          <w:sz w:val="28"/>
          <w:szCs w:val="28"/>
        </w:rPr>
        <w:t xml:space="preserve">тике пиелонефрита у беременных </w:t>
      </w:r>
      <w:r w:rsidRPr="00CB6DBC">
        <w:rPr>
          <w:rFonts w:ascii="Times New Roman" w:hAnsi="Times New Roman" w:cs="Times New Roman"/>
          <w:sz w:val="28"/>
          <w:szCs w:val="28"/>
        </w:rPr>
        <w:t>/ И. В. Бачева, Н. С. Умбеталина, Л. Л. Ахмалдинова</w:t>
      </w:r>
      <w:r w:rsidR="00EA0E31" w:rsidRPr="00EA0E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61, N 11. - С. 772-776.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BC">
        <w:rPr>
          <w:rFonts w:ascii="Times New Roman" w:hAnsi="Times New Roman" w:cs="Times New Roman"/>
          <w:sz w:val="28"/>
          <w:szCs w:val="28"/>
        </w:rPr>
        <w:t>Веснина, Ж. В. Новые и потенциальные биомаркёры острого повреждения почек / Ж. В. Веснина.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– Текст: непосредственный // Клиническая лабораторная диагностика. - 2018. - Том 63 N 7. -  С. 388-397</w:t>
      </w:r>
    </w:p>
    <w:p w:rsidR="00CB6DBC" w:rsidRPr="00CB6DBC" w:rsidRDefault="00CB6DBC" w:rsidP="00EA0E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Вуймо, Т. А. Мониторинг антикоагулянтной терапии у беременных при различных стадиях хронической болезни почек / Т. А. Вуймо, М. И.  Сидоркина, И. Г. Никольская</w:t>
      </w:r>
      <w:r w:rsidR="00EA0E31" w:rsidRPr="00EA0E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47</w:t>
      </w:r>
    </w:p>
    <w:p w:rsidR="00CB6DBC" w:rsidRPr="00CB6DBC" w:rsidRDefault="00CB6DBC" w:rsidP="00EA0E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Горшунова, Н. К. Клинические ситуации: подострый инфекционный эндокардит с поражением почек  / Н. К. Горшунова, Н. В. Медведев</w:t>
      </w:r>
      <w:r w:rsidR="00EA0E31" w:rsidRPr="00EA0E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50-54</w:t>
      </w:r>
    </w:p>
    <w:p w:rsidR="00CB6DBC" w:rsidRPr="00CB6DBC" w:rsidRDefault="00CB6DBC" w:rsidP="00EA0E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Дашанимаева, И. М. Хроническая болезнь почек - не приговор  / И. М. Дашанимаева, А. П. Голубева</w:t>
      </w:r>
      <w:r w:rsidR="00EA0E31" w:rsidRPr="00EA0E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Проблемы стандартизации в здравоохранении. - 2017. - N 2. -  С. 41-46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Дзигуа, М. В. Пиелонефрит и беременность / М. В. Дзигуа, Л. М. Дрепина, Е. К. Волошанина. – Текст: непосредственный // Справочник фельдшера и акушерки. - 2016. - N 10. -  С. 27-31</w:t>
      </w:r>
    </w:p>
    <w:p w:rsidR="00CB6DBC" w:rsidRPr="00CB6DBC" w:rsidRDefault="00CB6DBC" w:rsidP="006F09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 xml:space="preserve">Зорин, И. В,. Роль ренальной инфекции в формировании и прогрессировании тубулоинтерстициального поражения почек у детей / И. 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>, Зорин, А. А. Вялкова</w:t>
      </w:r>
      <w:r w:rsidR="006F0928" w:rsidRPr="006F092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- 2017. - N 9. -  С. 9-13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lastRenderedPageBreak/>
        <w:t>Зорин, И. В. Профилактика прогрессирования хронической болезни почек у подростков с ренальной инфекцией / И. В. Зорин, А. А. Вялков. – Текст: непосредственный // Лечащий врач: Медицинский научно-практический журнал. - 2016. - N 10. -  С. 84-87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 xml:space="preserve">Мильчаков, К. С. Научно-методическое обеспечение 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в области здравоохранения с помощью скоринговых моделей на примере оказания медико-санитарной помощи больным с хроническими болезнями почек / К. С. Мильчаков. – Текст: непосредственный // Проблемы стандартизации в здравоохранении. - 2016. - N 6. -  С. 52-57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 xml:space="preserve">Морозов, Д. А. Молекулярные диагностические мишени 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пиелонефрита у детей с аноректальными мальформациями / Д. А. Морозов. – Текст: непосредственный // Педиатрия. - 2017. - Том 96 N 5. -  С. 144-152</w:t>
      </w:r>
    </w:p>
    <w:p w:rsidR="00CB6DBC" w:rsidRPr="00CB6DBC" w:rsidRDefault="00CB6DBC" w:rsidP="0091235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BC">
        <w:rPr>
          <w:rFonts w:ascii="Times New Roman" w:hAnsi="Times New Roman" w:cs="Times New Roman"/>
          <w:sz w:val="28"/>
          <w:szCs w:val="28"/>
        </w:rPr>
        <w:t>Попова, О. А. Гомоцистеин, как предиктор нарушения костноминерального обмена у пациентов с хронический почечной недостаточностью / О. А. Попова, С. В. Беседин, С. Е. Хорошилов</w:t>
      </w:r>
      <w:r w:rsidR="0091235D" w:rsidRPr="00912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235D" w:rsidRPr="0091235D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61, N 9. - С. 595. 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Постников, С. С. Лекарственные поражения почек / С. С. Постников, А. Н. Грацианская, М. Н. Костылева. – Текст: непосредственный // Педиатрия. - 2016. - Том 95 N 4. -  С. 167-173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Скворцов, В. В. Почечная колика/ В. В. Скворцов, А. В. Тумаренко. – Текст: непосредственный // Медицинская сестра. - 2018. - N 6. -  С. 3-6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Смолева, Э. В. Сестринский уход в терапии с курсом первичной медицинской помощи: учебное пособие / Э. В. Смолева; под ред. к.м.н. Б. В. Кабарухина. - Ростов на Дону: Феникс, 2018. - 473 с. – Текст: непосредственный</w:t>
      </w:r>
    </w:p>
    <w:sectPr w:rsidR="00CB6DBC" w:rsidRPr="00CB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8D0"/>
    <w:multiLevelType w:val="hybridMultilevel"/>
    <w:tmpl w:val="6F44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735FD"/>
    <w:multiLevelType w:val="hybridMultilevel"/>
    <w:tmpl w:val="D470469E"/>
    <w:lvl w:ilvl="0" w:tplc="B45A92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C459D1"/>
    <w:multiLevelType w:val="hybridMultilevel"/>
    <w:tmpl w:val="EEA2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0113"/>
    <w:multiLevelType w:val="hybridMultilevel"/>
    <w:tmpl w:val="CCC0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092"/>
    <w:multiLevelType w:val="hybridMultilevel"/>
    <w:tmpl w:val="F1A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95489"/>
    <w:multiLevelType w:val="hybridMultilevel"/>
    <w:tmpl w:val="FF3E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70665"/>
    <w:multiLevelType w:val="hybridMultilevel"/>
    <w:tmpl w:val="FCA4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4681"/>
    <w:multiLevelType w:val="hybridMultilevel"/>
    <w:tmpl w:val="F4DE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D06E1"/>
    <w:multiLevelType w:val="hybridMultilevel"/>
    <w:tmpl w:val="4EF2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16"/>
    <w:rsid w:val="00161A7D"/>
    <w:rsid w:val="001B0EB1"/>
    <w:rsid w:val="002B66E7"/>
    <w:rsid w:val="00347EFE"/>
    <w:rsid w:val="003E4190"/>
    <w:rsid w:val="003E43E0"/>
    <w:rsid w:val="00436431"/>
    <w:rsid w:val="006F0928"/>
    <w:rsid w:val="00725993"/>
    <w:rsid w:val="00856415"/>
    <w:rsid w:val="00885996"/>
    <w:rsid w:val="008876E2"/>
    <w:rsid w:val="008B262B"/>
    <w:rsid w:val="008B4DC5"/>
    <w:rsid w:val="008E27D6"/>
    <w:rsid w:val="008E416F"/>
    <w:rsid w:val="0091235D"/>
    <w:rsid w:val="009520D8"/>
    <w:rsid w:val="00956CB3"/>
    <w:rsid w:val="009F1822"/>
    <w:rsid w:val="00A17DD0"/>
    <w:rsid w:val="00B13442"/>
    <w:rsid w:val="00CB6DBC"/>
    <w:rsid w:val="00D43DAB"/>
    <w:rsid w:val="00DD0C12"/>
    <w:rsid w:val="00E74778"/>
    <w:rsid w:val="00E836F4"/>
    <w:rsid w:val="00EA0E31"/>
    <w:rsid w:val="00F94A16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598</Words>
  <Characters>3414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40</cp:revision>
  <dcterms:created xsi:type="dcterms:W3CDTF">2014-12-05T07:34:00Z</dcterms:created>
  <dcterms:modified xsi:type="dcterms:W3CDTF">2020-08-26T01:59:00Z</dcterms:modified>
</cp:coreProperties>
</file>