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4B" w:rsidRPr="002C1F4B" w:rsidRDefault="002C1F4B" w:rsidP="000A51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предоставления социального налогового вычета по расходам на обучение установлен </w:t>
      </w:r>
      <w:proofErr w:type="spellStart"/>
      <w:r w:rsidRPr="002C1F4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C1F4B">
        <w:rPr>
          <w:rFonts w:ascii="Times New Roman" w:hAnsi="Times New Roman" w:cs="Times New Roman"/>
          <w:b/>
          <w:sz w:val="28"/>
          <w:szCs w:val="28"/>
        </w:rPr>
        <w:instrText xml:space="preserve"> HYPERLINK "http://nalog.garant.ru/fns/nk/2c2d4c47652499da777b2c19de85035c/" \l "block_219" \t "_blank" </w:instrText>
      </w:r>
      <w:r w:rsidRPr="002C1F4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C1F4B">
        <w:rPr>
          <w:rStyle w:val="a4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пп</w:t>
      </w:r>
      <w:proofErr w:type="spellEnd"/>
      <w:r w:rsidRPr="002C1F4B">
        <w:rPr>
          <w:rStyle w:val="a4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 2 п. 1 ст. 219 НК РФ</w:t>
      </w:r>
      <w:r w:rsidRPr="002C1F4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C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A5130" w:rsidRPr="000A5130" w:rsidRDefault="000A5130" w:rsidP="000A51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A5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 </w:t>
      </w:r>
      <w:hyperlink r:id="rId5" w:anchor="dst100248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сумме</w:t>
        </w:r>
      </w:hyperlink>
      <w:r w:rsidRPr="000A5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уплаченной налогоплательщиком в налоговом периоде за свое обучение в организациях, осуществляющих образовательную деятельность, - в размере фактически произведенных расходов на обучение с учетом ограничения, установленного </w:t>
      </w:r>
      <w:hyperlink r:id="rId6" w:anchor="dst3586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пунктом 2</w:t>
        </w:r>
      </w:hyperlink>
      <w:r w:rsidRPr="000A5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настоящей статьи, а также в сумме, уплаченной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</w:t>
      </w:r>
      <w:proofErr w:type="gramEnd"/>
      <w:r w:rsidRPr="000A5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 в организациях, осуществляющих образовательную деятельность, - в размере фактически произведенных расходов на это обучение, но не более 110 000 рублей на каждого ребенка в общей сумме на обоих родителей (опекуна или попечителя).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(в ред. Федеральных законов от 24.07.2007 </w:t>
      </w:r>
      <w:hyperlink r:id="rId7" w:anchor="dst100113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216-ФЗ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, от 27.11.2017 </w:t>
      </w:r>
      <w:hyperlink r:id="rId8" w:anchor="dst100024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346-ФЗ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, от 28.04.2023 </w:t>
      </w:r>
      <w:hyperlink r:id="rId9" w:anchor="dst100011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159-ФЗ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  <w:bookmarkStart w:id="0" w:name="_GoBack"/>
      <w:bookmarkEnd w:id="0"/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(см. те</w:t>
      </w:r>
      <w:proofErr w:type="gramStart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кст в пр</w:t>
      </w:r>
      <w:proofErr w:type="gramEnd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едыдущей </w:t>
      </w:r>
      <w:hyperlink r:id="rId10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редакции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указанного социального налогового вычета распространяется на налогоплательщиков, осуществлявших обязанности опекуна или попечителя над гражданами, бывшими их подопечными,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организациях, осуществляющих образовательную деятельность.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11" w:anchor="dst100013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06.05.2003 N 51-ФЗ, в ред. Федеральных законов от 24.07.2007 </w:t>
      </w:r>
      <w:hyperlink r:id="rId12" w:anchor="dst100115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216-ФЗ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, от 27.11.2017 </w:t>
      </w:r>
      <w:hyperlink r:id="rId13" w:anchor="dst100025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346-ФЗ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(см. те</w:t>
      </w:r>
      <w:proofErr w:type="gramStart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кст в пр</w:t>
      </w:r>
      <w:proofErr w:type="gramEnd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едыдущей </w:t>
      </w:r>
      <w:hyperlink r:id="rId14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редакции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0E0E0E"/>
          <w:sz w:val="26"/>
          <w:szCs w:val="26"/>
          <w:lang w:eastAsia="ru-RU"/>
        </w:rPr>
        <w:t>Как получить вычет на свое обучение и обучение детей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 социальный налоговый вычет предоставляется при наличии у организации, осуществляющей образовательную деятельность, индивидуального предпринимателя (за исключением случаев осуществления индивидуальными предпринимателями образовательной деятельности непосредственно) лицензии на осуществление образовательной деятельности или при наличии у иностранной организации документа, подтверждающего статус организации, осуществляющей образовательную деятельность, либо при условии, что в едином государственном реестре индивидуальных предпринимателей содержатся сведения об осуществлении образовательной деятельности индивидуальным предпринимателем, осуществляющим</w:t>
      </w:r>
      <w:proofErr w:type="gramEnd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образовательную деятельность непосредственно.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(в ред. Федеральных законов от 27.11.2017 </w:t>
      </w:r>
      <w:hyperlink r:id="rId15" w:anchor="dst100026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346-ФЗ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, от 31.07.2023 </w:t>
      </w:r>
      <w:hyperlink r:id="rId16" w:anchor="dst100849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389-ФЗ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(см. те</w:t>
      </w:r>
      <w:proofErr w:type="gramStart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кст в пр</w:t>
      </w:r>
      <w:proofErr w:type="gramEnd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едыдущей </w:t>
      </w:r>
      <w:hyperlink r:id="rId17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редакции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иное не предусмотрено настоящей статьей, предусмотренный настоящим подпунктом социальный налоговый вычет предоставляется при представлении налогоплательщиком в налоговый орган документа, подтверждающего </w:t>
      </w: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фактические расходы налогоплательщика на обучение, выданного налогоплательщику образовательной организацией, индивидуальным предпринимателем, осуществляющим образовательную деятельность, по </w:t>
      </w:r>
      <w:hyperlink r:id="rId18" w:anchor="dst100007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форме и в порядке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утверждаются федеральным органом исполнительной власти, уполномоченным по контролю и надзору в области налогов и сборов, по согласованию с федеральным</w:t>
      </w:r>
      <w:proofErr w:type="gramEnd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19" w:anchor="dst100850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31.07.2023 N 389-ФЗ)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налогоплательщиком в налоговый орган документа, указанного в </w:t>
      </w:r>
      <w:hyperlink r:id="rId20" w:anchor="dst24497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абзаце четвертом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подпункта, в целях получения социального налогового вычета, предусмотренного настоящим подпунктом, в порядке, установленном </w:t>
      </w:r>
      <w:hyperlink r:id="rId21" w:anchor="dst24512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абзацами первым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22" w:anchor="dst21487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вторым пункта 2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23" w:anchor="dst24514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пунктом 3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статьи, не требуется в случае представления в налоговый орган такого документа непосредственно образовательной организацией, индивидуальным предпринимателем, осуществляющим образовательную деятельность, в порядке, предусмотренном </w:t>
      </w:r>
      <w:hyperlink r:id="rId24" w:anchor="dst24520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пунктом 3.1 статьи 221.1</w:t>
        </w:r>
        <w:proofErr w:type="gramEnd"/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Кодекса, и его размещения налоговым органом в личном кабинете налогоплательщика в соответствии с </w:t>
      </w:r>
      <w:hyperlink r:id="rId25" w:anchor="dst24521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абзацем вторым пункта 3.1 статьи 221.1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Кодекса.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26" w:anchor="dst100852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31.07.2023 N 389-ФЗ)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обучения в иностранной организации, осуществляющей образовательную деятельность, предусмотренный настоящим подпунктом социальный налоговый вычет предоставляется при представлении налогоплательщиком в налоговый орган документов, подтверждающих фактические расходы налогоплательщика на обучение, а также документа, подтверждающего статус иностранной организации, осуществляющей образовательную деятельность.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27" w:anchor="dst100853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31.07.2023 N 389-ФЗ)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налоговый вычет предоставляется за период обучения указанных лиц в организации, осуществляющей образовательную деятельность, включая академический отпуск, оформленный в установленном </w:t>
      </w:r>
      <w:hyperlink r:id="rId28" w:anchor="dst100011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порядке</w:t>
        </w:r>
      </w:hyperlink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процессе обучения.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(в ред. Федерального </w:t>
      </w:r>
      <w:hyperlink r:id="rId29" w:anchor="dst100027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закона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27.11.2017 N 346-ФЗ)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(см. те</w:t>
      </w:r>
      <w:proofErr w:type="gramStart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кст в пр</w:t>
      </w:r>
      <w:proofErr w:type="gramEnd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едыдущей </w:t>
      </w:r>
      <w:hyperlink r:id="rId30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редакции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налоговый вычет не применяется в случае, если оплата расходов на обучение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детей;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31" w:anchor="dst100012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05.12.2006 N 208-ФЗ)</w:t>
      </w:r>
    </w:p>
    <w:p w:rsidR="000A5130" w:rsidRPr="000A5130" w:rsidRDefault="000A5130" w:rsidP="000A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</w:t>
      </w:r>
      <w:r w:rsidRPr="000A51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налогоплательщиком обучения брата (сестры) в возрасте до 24 лет по очной форме обучения в организациях, осуществляющих образовательную деятельность, на налогоплательщика - супруга (супругу) обучающегося в случаях оплаты налогоплательщиком обучения супруга (супруги) по очной форме обучения в организациях, осуществляющих образовательную деятельность;</w:t>
      </w:r>
      <w:proofErr w:type="gramEnd"/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(абзац введен Федеральным </w:t>
      </w:r>
      <w:hyperlink r:id="rId32" w:anchor="dst100009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 от 03.06.2009 N 120-ФЗ; в ред. Федеральных законов от 27.11.2017 </w:t>
      </w:r>
      <w:hyperlink r:id="rId33" w:anchor="dst100028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346-ФЗ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, от 31.07.2023 </w:t>
      </w:r>
      <w:hyperlink r:id="rId34" w:anchor="dst100855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N 389-ФЗ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(см. те</w:t>
      </w:r>
      <w:proofErr w:type="gramStart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кст в пр</w:t>
      </w:r>
      <w:proofErr w:type="gramEnd"/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едыдущей </w:t>
      </w:r>
      <w:hyperlink r:id="rId35" w:history="1">
        <w:r w:rsidRPr="000A5130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редакции</w:t>
        </w:r>
      </w:hyperlink>
      <w:r w:rsidRPr="000A5130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>)</w:t>
      </w:r>
    </w:p>
    <w:p w:rsidR="000A5130" w:rsidRPr="000A5130" w:rsidRDefault="000A5130" w:rsidP="000A5130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</w:pPr>
      <w:proofErr w:type="spellStart"/>
      <w:r w:rsidRPr="000A513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КонсультантПлюс</w:t>
      </w:r>
      <w:proofErr w:type="spellEnd"/>
      <w:r w:rsidRPr="000A513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: примечание.</w:t>
      </w:r>
    </w:p>
    <w:p w:rsidR="000A5130" w:rsidRPr="000A5130" w:rsidRDefault="000A5130" w:rsidP="000A5130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</w:pPr>
      <w:proofErr w:type="spellStart"/>
      <w:r w:rsidRPr="000A513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Пп</w:t>
      </w:r>
      <w:proofErr w:type="spellEnd"/>
      <w:r w:rsidRPr="000A513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. 3 п. 1 ст. 219 (в ред. ФЗ от 14.07.2022 N 323-ФЗ) </w:t>
      </w:r>
      <w:hyperlink r:id="rId36" w:anchor="dst100588" w:history="1">
        <w:r w:rsidRPr="000A513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распространяется</w:t>
        </w:r>
      </w:hyperlink>
      <w:r w:rsidRPr="000A5130"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  <w:t> на доходы физических лиц, полученные начиная с 01.01.2022.</w:t>
      </w:r>
    </w:p>
    <w:p w:rsidR="00387B69" w:rsidRPr="000A5130" w:rsidRDefault="00387B69" w:rsidP="000A51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87B69" w:rsidRPr="000A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30"/>
    <w:rsid w:val="000A5130"/>
    <w:rsid w:val="002C1F4B"/>
    <w:rsid w:val="003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30"/>
    <w:rPr>
      <w:color w:val="0000FF"/>
      <w:u w:val="single"/>
    </w:rPr>
  </w:style>
  <w:style w:type="paragraph" w:customStyle="1" w:styleId="no-indent">
    <w:name w:val="no-indent"/>
    <w:basedOn w:val="a"/>
    <w:rsid w:val="000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30"/>
    <w:rPr>
      <w:color w:val="0000FF"/>
      <w:u w:val="single"/>
    </w:rPr>
  </w:style>
  <w:style w:type="paragraph" w:customStyle="1" w:styleId="no-indent">
    <w:name w:val="no-indent"/>
    <w:basedOn w:val="a"/>
    <w:rsid w:val="000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4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370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4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250/3d0cac60971a511280cbba229d9b6329c07731f7/" TargetMode="External"/><Relationship Id="rId13" Type="http://schemas.openxmlformats.org/officeDocument/2006/relationships/hyperlink" Target="https://www.consultant.ru/document/cons_doc_LAW_389250/3d0cac60971a511280cbba229d9b6329c07731f7/" TargetMode="External"/><Relationship Id="rId18" Type="http://schemas.openxmlformats.org/officeDocument/2006/relationships/hyperlink" Target="https://www.consultant.ru/document/cons_doc_LAW_463395/2ff7a8c72de3994f30496a0ccbb1ddafdaddf518/" TargetMode="External"/><Relationship Id="rId26" Type="http://schemas.openxmlformats.org/officeDocument/2006/relationships/hyperlink" Target="https://www.consultant.ru/document/cons_doc_LAW_489345/b004fed0b70d0f223e4a81f8ad6cd92af90a7e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6890/946cbfc58c05e1392615a251973beb32dc79f94e/" TargetMode="External"/><Relationship Id="rId34" Type="http://schemas.openxmlformats.org/officeDocument/2006/relationships/hyperlink" Target="https://www.consultant.ru/document/cons_doc_LAW_489345/b004fed0b70d0f223e4a81f8ad6cd92af90a7e3b/" TargetMode="External"/><Relationship Id="rId7" Type="http://schemas.openxmlformats.org/officeDocument/2006/relationships/hyperlink" Target="https://www.consultant.ru/document/cons_doc_LAW_189287/3d0cac60971a511280cbba229d9b6329c07731f7/" TargetMode="External"/><Relationship Id="rId12" Type="http://schemas.openxmlformats.org/officeDocument/2006/relationships/hyperlink" Target="https://www.consultant.ru/document/cons_doc_LAW_189287/3d0cac60971a511280cbba229d9b6329c07731f7/" TargetMode="External"/><Relationship Id="rId17" Type="http://schemas.openxmlformats.org/officeDocument/2006/relationships/hyperlink" Target="https://www.consultant.ru/document/cons_doc_LAW_28165/946cbfc58c05e1392615a251973beb32dc79f94e/" TargetMode="External"/><Relationship Id="rId25" Type="http://schemas.openxmlformats.org/officeDocument/2006/relationships/hyperlink" Target="https://www.consultant.ru/document/cons_doc_LAW_466890/52c9050787677b8d340f7131daf733a5a3d6f4db/" TargetMode="External"/><Relationship Id="rId33" Type="http://schemas.openxmlformats.org/officeDocument/2006/relationships/hyperlink" Target="https://www.consultant.ru/document/cons_doc_LAW_389250/3d0cac60971a511280cbba229d9b6329c07731f7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89345/b004fed0b70d0f223e4a81f8ad6cd92af90a7e3b/" TargetMode="External"/><Relationship Id="rId20" Type="http://schemas.openxmlformats.org/officeDocument/2006/relationships/hyperlink" Target="https://www.consultant.ru/document/cons_doc_LAW_466890/946cbfc58c05e1392615a251973beb32dc79f94e/" TargetMode="External"/><Relationship Id="rId29" Type="http://schemas.openxmlformats.org/officeDocument/2006/relationships/hyperlink" Target="https://www.consultant.ru/document/cons_doc_LAW_38925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890/946cbfc58c05e1392615a251973beb32dc79f94e/" TargetMode="External"/><Relationship Id="rId11" Type="http://schemas.openxmlformats.org/officeDocument/2006/relationships/hyperlink" Target="https://www.consultant.ru/document/cons_doc_LAW_42110/3d0cac60971a511280cbba229d9b6329c07731f7/" TargetMode="External"/><Relationship Id="rId24" Type="http://schemas.openxmlformats.org/officeDocument/2006/relationships/hyperlink" Target="https://www.consultant.ru/document/cons_doc_LAW_466890/52c9050787677b8d340f7131daf733a5a3d6f4db/" TargetMode="External"/><Relationship Id="rId32" Type="http://schemas.openxmlformats.org/officeDocument/2006/relationships/hyperlink" Target="https://www.consultant.ru/document/cons_doc_LAW_88291/3d0cac60971a511280cbba229d9b6329c07731f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/document/cons_doc_LAW_75863/60cfd88d29abc53521f6eedc716f8d4e37be6c61/" TargetMode="External"/><Relationship Id="rId15" Type="http://schemas.openxmlformats.org/officeDocument/2006/relationships/hyperlink" Target="https://www.consultant.ru/document/cons_doc_LAW_389250/3d0cac60971a511280cbba229d9b6329c07731f7/" TargetMode="External"/><Relationship Id="rId23" Type="http://schemas.openxmlformats.org/officeDocument/2006/relationships/hyperlink" Target="https://www.consultant.ru/document/cons_doc_LAW_466890/946cbfc58c05e1392615a251973beb32dc79f94e/" TargetMode="External"/><Relationship Id="rId28" Type="http://schemas.openxmlformats.org/officeDocument/2006/relationships/hyperlink" Target="https://www.consultant.ru/document/cons_doc_LAW_148516/c15d344966b3aeec0e1e495ec65adbc2b6e6441e/" TargetMode="External"/><Relationship Id="rId36" Type="http://schemas.openxmlformats.org/officeDocument/2006/relationships/hyperlink" Target="https://www.consultant.ru/document/cons_doc_LAW_491811/ad890e68b83c920baeae9bb9fdc9b94feb1af0ad/" TargetMode="External"/><Relationship Id="rId10" Type="http://schemas.openxmlformats.org/officeDocument/2006/relationships/hyperlink" Target="https://www.consultant.ru/document/cons_doc_LAW_28165/946cbfc58c05e1392615a251973beb32dc79f94e/" TargetMode="External"/><Relationship Id="rId19" Type="http://schemas.openxmlformats.org/officeDocument/2006/relationships/hyperlink" Target="https://www.consultant.ru/document/cons_doc_LAW_489345/b004fed0b70d0f223e4a81f8ad6cd92af90a7e3b/" TargetMode="External"/><Relationship Id="rId31" Type="http://schemas.openxmlformats.org/officeDocument/2006/relationships/hyperlink" Target="https://www.consultant.ru/document/cons_doc_LAW_64308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6107/3d0cac60971a511280cbba229d9b6329c07731f7/" TargetMode="External"/><Relationship Id="rId14" Type="http://schemas.openxmlformats.org/officeDocument/2006/relationships/hyperlink" Target="https://www.consultant.ru/document/cons_doc_LAW_28165/946cbfc58c05e1392615a251973beb32dc79f94e/" TargetMode="External"/><Relationship Id="rId22" Type="http://schemas.openxmlformats.org/officeDocument/2006/relationships/hyperlink" Target="https://www.consultant.ru/document/cons_doc_LAW_466890/946cbfc58c05e1392615a251973beb32dc79f94e/" TargetMode="External"/><Relationship Id="rId27" Type="http://schemas.openxmlformats.org/officeDocument/2006/relationships/hyperlink" Target="https://www.consultant.ru/document/cons_doc_LAW_489345/b004fed0b70d0f223e4a81f8ad6cd92af90a7e3b/" TargetMode="External"/><Relationship Id="rId30" Type="http://schemas.openxmlformats.org/officeDocument/2006/relationships/hyperlink" Target="https://www.consultant.ru/document/cons_doc_LAW_28165/946cbfc58c05e1392615a251973beb32dc79f94e/" TargetMode="External"/><Relationship Id="rId35" Type="http://schemas.openxmlformats.org/officeDocument/2006/relationships/hyperlink" Target="https://www.consultant.ru/document/cons_doc_LAW_28165/946cbfc58c05e1392615a251973beb32dc79f9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Валерьевна Педченко</dc:creator>
  <cp:lastModifiedBy>Олеся Валерьевна Педченко</cp:lastModifiedBy>
  <cp:revision>2</cp:revision>
  <dcterms:created xsi:type="dcterms:W3CDTF">2025-01-03T06:26:00Z</dcterms:created>
  <dcterms:modified xsi:type="dcterms:W3CDTF">2025-01-03T06:54:00Z</dcterms:modified>
</cp:coreProperties>
</file>