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8"/>
        <w:gridCol w:w="587"/>
        <w:gridCol w:w="2385"/>
        <w:gridCol w:w="582"/>
        <w:gridCol w:w="1509"/>
      </w:tblGrid>
      <w:tr w:rsidR="001A0D57" w:rsidTr="001A0D57">
        <w:trPr>
          <w:cantSplit/>
          <w:trHeight w:val="27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Наименование медицинской организации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Код формы по ОКУД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jc w:val="center"/>
              <w:rPr>
                <w:rFonts w:hint="default"/>
                <w:sz w:val="18"/>
              </w:rPr>
            </w:pPr>
          </w:p>
        </w:tc>
      </w:tr>
      <w:tr w:rsidR="001A0D57" w:rsidTr="001A0D57">
        <w:trPr>
          <w:cantSplit/>
          <w:trHeight w:val="251"/>
        </w:trPr>
        <w:tc>
          <w:tcPr>
            <w:tcW w:w="43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Код учреждения по ОКПО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jc w:val="center"/>
              <w:rPr>
                <w:rFonts w:hint="default"/>
                <w:sz w:val="18"/>
              </w:rPr>
            </w:pPr>
          </w:p>
        </w:tc>
      </w:tr>
      <w:tr w:rsidR="001A0D57" w:rsidTr="001A0D57">
        <w:trPr>
          <w:cantSplit/>
          <w:trHeight w:val="185"/>
        </w:trPr>
        <w:tc>
          <w:tcPr>
            <w:tcW w:w="4328" w:type="dxa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jc w:val="center"/>
              <w:rPr>
                <w:rFonts w:hint="default"/>
                <w:sz w:val="18"/>
              </w:rPr>
            </w:pPr>
          </w:p>
        </w:tc>
      </w:tr>
      <w:tr w:rsidR="001A0D57" w:rsidTr="001A0D57">
        <w:trPr>
          <w:cantSplit/>
          <w:trHeight w:val="251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A0D57" w:rsidRDefault="001A0D57" w:rsidP="001763C5">
            <w:pPr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Адрес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Медицинская документация</w:t>
            </w:r>
          </w:p>
        </w:tc>
      </w:tr>
      <w:tr w:rsidR="001A0D57" w:rsidTr="001A0D57">
        <w:trPr>
          <w:cantSplit/>
          <w:trHeight w:val="270"/>
        </w:trPr>
        <w:tc>
          <w:tcPr>
            <w:tcW w:w="43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Форма № 086/у</w:t>
            </w:r>
          </w:p>
        </w:tc>
      </w:tr>
      <w:tr w:rsidR="001A0D57" w:rsidTr="001A0D57">
        <w:trPr>
          <w:cantSplit/>
          <w:trHeight w:val="185"/>
        </w:trPr>
        <w:tc>
          <w:tcPr>
            <w:tcW w:w="43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jc w:val="center"/>
              <w:rPr>
                <w:rFonts w:hint="default"/>
                <w:sz w:val="18"/>
              </w:rPr>
            </w:pPr>
            <w:proofErr w:type="gramStart"/>
            <w:r>
              <w:rPr>
                <w:rFonts w:hint="default"/>
                <w:sz w:val="18"/>
              </w:rPr>
              <w:t>Утверждена</w:t>
            </w:r>
            <w:proofErr w:type="gramEnd"/>
            <w:r>
              <w:rPr>
                <w:rFonts w:hint="default"/>
                <w:sz w:val="18"/>
              </w:rPr>
              <w:t xml:space="preserve"> приказом Минздрава России</w:t>
            </w:r>
          </w:p>
        </w:tc>
      </w:tr>
      <w:tr w:rsidR="001A0D57" w:rsidTr="001A0D57">
        <w:trPr>
          <w:cantSplit/>
          <w:trHeight w:val="185"/>
        </w:trPr>
        <w:tc>
          <w:tcPr>
            <w:tcW w:w="4328" w:type="dxa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sz w:val="18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от 15 декабря 2014 г. № 834н</w:t>
            </w:r>
          </w:p>
        </w:tc>
      </w:tr>
    </w:tbl>
    <w:p w:rsidR="001A0D57" w:rsidRDefault="001A0D57" w:rsidP="001A0D57">
      <w:pPr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1A0D57" w:rsidTr="001763C5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rPr>
                <w:rFonts w:hint="default"/>
                <w:b/>
                <w:sz w:val="22"/>
              </w:rPr>
            </w:pPr>
            <w:r>
              <w:rPr>
                <w:rFonts w:hint="default"/>
                <w:b/>
                <w:sz w:val="22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763C5">
            <w:pPr>
              <w:jc w:val="center"/>
              <w:rPr>
                <w:rFonts w:hint="default"/>
                <w:b/>
                <w:sz w:val="22"/>
              </w:rPr>
            </w:pPr>
          </w:p>
        </w:tc>
      </w:tr>
    </w:tbl>
    <w:p w:rsidR="001A0D57" w:rsidRDefault="001A0D57" w:rsidP="001A0D57">
      <w:pPr>
        <w:spacing w:after="360"/>
        <w:jc w:val="center"/>
        <w:rPr>
          <w:rFonts w:hint="default"/>
          <w:b/>
          <w:sz w:val="22"/>
        </w:rPr>
      </w:pPr>
      <w:r>
        <w:rPr>
          <w:rFonts w:hint="default"/>
          <w:b/>
          <w:sz w:val="22"/>
        </w:rPr>
        <w:t>(врачебное профессионально-консультативное заключение)</w:t>
      </w:r>
    </w:p>
    <w:p w:rsidR="001A0D57" w:rsidRDefault="001A0D57" w:rsidP="001A0D57">
      <w:pPr>
        <w:spacing w:line="360" w:lineRule="auto"/>
        <w:rPr>
          <w:rFonts w:hint="default"/>
        </w:rPr>
      </w:pPr>
      <w:r>
        <w:rPr>
          <w:rFonts w:hint="default"/>
        </w:rPr>
        <w:t xml:space="preserve">1. Фамилия, имя, отчество  </w:t>
      </w:r>
    </w:p>
    <w:p w:rsidR="001A0D57" w:rsidRDefault="001A0D57" w:rsidP="001A0D57">
      <w:pPr>
        <w:pBdr>
          <w:top w:val="single" w:sz="4" w:space="1" w:color="auto"/>
        </w:pBdr>
        <w:spacing w:after="120" w:line="360" w:lineRule="auto"/>
        <w:ind w:left="2325"/>
        <w:rPr>
          <w:rFonts w:hint="default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1A0D57" w:rsidTr="001763C5">
        <w:tc>
          <w:tcPr>
            <w:tcW w:w="2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</w:tbl>
    <w:p w:rsidR="001A0D57" w:rsidRDefault="001A0D57" w:rsidP="001A0D57">
      <w:pPr>
        <w:spacing w:before="120" w:after="120" w:line="360" w:lineRule="auto"/>
        <w:rPr>
          <w:rFonts w:hint="default"/>
        </w:rPr>
      </w:pPr>
      <w:r>
        <w:rPr>
          <w:rFonts w:hint="default"/>
        </w:rPr>
        <w:t>3. Место регистрации:</w:t>
      </w:r>
    </w:p>
    <w:p w:rsidR="001A0D57" w:rsidRDefault="001A0D57" w:rsidP="001A0D57">
      <w:pPr>
        <w:spacing w:line="360" w:lineRule="auto"/>
        <w:rPr>
          <w:rFonts w:hint="default"/>
        </w:rPr>
      </w:pPr>
      <w:r>
        <w:rPr>
          <w:rFonts w:hint="default"/>
        </w:rPr>
        <w:t xml:space="preserve">субъект Российской Федерации  </w:t>
      </w:r>
    </w:p>
    <w:p w:rsidR="001A0D57" w:rsidRDefault="001A0D57" w:rsidP="001A0D57">
      <w:pPr>
        <w:pBdr>
          <w:top w:val="single" w:sz="4" w:space="1" w:color="auto"/>
        </w:pBdr>
        <w:spacing w:line="360" w:lineRule="auto"/>
        <w:ind w:left="2818"/>
        <w:rPr>
          <w:rFonts w:hint="default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1A0D57" w:rsidTr="001763C5"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</w:tbl>
    <w:p w:rsidR="001A0D57" w:rsidRDefault="001A0D57" w:rsidP="001A0D57">
      <w:pPr>
        <w:spacing w:before="20" w:line="360" w:lineRule="auto"/>
        <w:rPr>
          <w:rFonts w:hint="default"/>
        </w:rPr>
      </w:pPr>
      <w:r>
        <w:rPr>
          <w:rFonts w:hint="default"/>
        </w:rPr>
        <w:t xml:space="preserve">населенный пункт  </w:t>
      </w:r>
    </w:p>
    <w:p w:rsidR="001A0D57" w:rsidRDefault="001A0D57" w:rsidP="001A0D57">
      <w:pPr>
        <w:pBdr>
          <w:top w:val="single" w:sz="4" w:space="1" w:color="auto"/>
        </w:pBdr>
        <w:spacing w:line="360" w:lineRule="auto"/>
        <w:ind w:left="1678"/>
        <w:rPr>
          <w:rFonts w:hint="default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1A0D57" w:rsidTr="001763C5"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</w:tbl>
    <w:p w:rsidR="001A0D57" w:rsidRDefault="001A0D57" w:rsidP="001A0D57">
      <w:pPr>
        <w:spacing w:before="20" w:line="360" w:lineRule="auto"/>
        <w:rPr>
          <w:rFonts w:hint="default"/>
        </w:rPr>
      </w:pPr>
      <w:r>
        <w:rPr>
          <w:rFonts w:hint="default"/>
        </w:rPr>
        <w:t xml:space="preserve">квартира  </w:t>
      </w:r>
    </w:p>
    <w:p w:rsidR="001A0D57" w:rsidRDefault="001A0D57" w:rsidP="001A0D57">
      <w:pPr>
        <w:pBdr>
          <w:top w:val="single" w:sz="4" w:space="1" w:color="auto"/>
        </w:pBdr>
        <w:spacing w:line="360" w:lineRule="auto"/>
        <w:ind w:left="867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  <w:r>
        <w:rPr>
          <w:rFonts w:hint="default"/>
        </w:rPr>
        <w:t xml:space="preserve">4. Место учебы, работы  </w:t>
      </w:r>
    </w:p>
    <w:p w:rsidR="001A0D57" w:rsidRDefault="001A0D57" w:rsidP="001A0D57">
      <w:pPr>
        <w:pBdr>
          <w:top w:val="single" w:sz="4" w:space="1" w:color="auto"/>
        </w:pBdr>
        <w:spacing w:line="360" w:lineRule="auto"/>
        <w:ind w:left="2153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</w:p>
    <w:p w:rsidR="001A0D57" w:rsidRDefault="001A0D57" w:rsidP="001A0D57">
      <w:pPr>
        <w:pBdr>
          <w:top w:val="single" w:sz="4" w:space="1" w:color="auto"/>
        </w:pBdr>
        <w:spacing w:after="120" w:line="360" w:lineRule="auto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  <w:r>
        <w:rPr>
          <w:rFonts w:hint="default"/>
        </w:rPr>
        <w:t xml:space="preserve">5. Перенесенные заболевания  </w:t>
      </w:r>
    </w:p>
    <w:p w:rsidR="001A0D57" w:rsidRDefault="001A0D57" w:rsidP="001A0D57">
      <w:pPr>
        <w:pBdr>
          <w:top w:val="single" w:sz="4" w:space="1" w:color="auto"/>
        </w:pBdr>
        <w:spacing w:line="360" w:lineRule="auto"/>
        <w:ind w:left="2628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</w:p>
    <w:p w:rsidR="001A0D57" w:rsidRDefault="001A0D57" w:rsidP="001A0D57">
      <w:pPr>
        <w:pBdr>
          <w:top w:val="single" w:sz="4" w:space="1" w:color="auto"/>
        </w:pBdr>
        <w:spacing w:line="360" w:lineRule="auto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</w:p>
    <w:p w:rsidR="001A0D57" w:rsidRDefault="001A0D57" w:rsidP="001A0D57">
      <w:pPr>
        <w:pBdr>
          <w:top w:val="single" w:sz="4" w:space="1" w:color="auto"/>
        </w:pBdr>
        <w:spacing w:line="360" w:lineRule="auto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  <w:r>
        <w:rPr>
          <w:rFonts w:hint="default"/>
        </w:rPr>
        <w:t xml:space="preserve">6. Профилактические прививки  </w:t>
      </w:r>
    </w:p>
    <w:p w:rsidR="001A0D57" w:rsidRDefault="001A0D57" w:rsidP="001A0D57">
      <w:pPr>
        <w:pBdr>
          <w:top w:val="single" w:sz="4" w:space="1" w:color="auto"/>
        </w:pBdr>
        <w:spacing w:line="360" w:lineRule="auto"/>
        <w:ind w:left="2790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</w:p>
    <w:p w:rsidR="001A0D57" w:rsidRDefault="001A0D57" w:rsidP="001A0D57">
      <w:pPr>
        <w:pBdr>
          <w:top w:val="single" w:sz="4" w:space="1" w:color="auto"/>
        </w:pBdr>
        <w:spacing w:line="360" w:lineRule="auto"/>
        <w:rPr>
          <w:rFonts w:hint="default"/>
          <w:sz w:val="2"/>
        </w:rPr>
      </w:pPr>
    </w:p>
    <w:p w:rsidR="001A0D57" w:rsidRDefault="001A0D57" w:rsidP="001A0D57">
      <w:pPr>
        <w:spacing w:after="60"/>
        <w:rPr>
          <w:rFonts w:hint="default"/>
          <w:b/>
        </w:rPr>
      </w:pPr>
      <w:r>
        <w:rPr>
          <w:rFonts w:hint="default"/>
          <w:b/>
        </w:rPr>
        <w:t>7. Объективные данные и состояние здоровья:</w:t>
      </w:r>
    </w:p>
    <w:p w:rsidR="001A0D57" w:rsidRDefault="001A0D57" w:rsidP="001A0D57">
      <w:pPr>
        <w:spacing w:line="360" w:lineRule="auto"/>
        <w:rPr>
          <w:rFonts w:hint="default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0D57" w:rsidTr="001A0D57">
        <w:tc>
          <w:tcPr>
            <w:tcW w:w="4785" w:type="dxa"/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Врач терапевт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815E24" w:rsidRDefault="00815E24" w:rsidP="001A0D57">
            <w:pPr>
              <w:spacing w:line="360" w:lineRule="auto"/>
              <w:rPr>
                <w:rFonts w:hint="default"/>
              </w:rPr>
            </w:pPr>
          </w:p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  <w:r w:rsidRPr="00F90CAF">
              <w:t>Врач-невролог</w:t>
            </w:r>
            <w:r>
              <w:rPr>
                <w:rFonts w:hint="default"/>
                <w:b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815E24" w:rsidRDefault="00815E24" w:rsidP="001A0D57">
            <w:pPr>
              <w:spacing w:line="360" w:lineRule="auto"/>
              <w:rPr>
                <w:rFonts w:hint="default"/>
              </w:rPr>
            </w:pPr>
          </w:p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  <w:r w:rsidRPr="00F90CAF">
              <w:t>Врач-психиатр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815E24" w:rsidRDefault="00815E24" w:rsidP="001A0D57">
            <w:pPr>
              <w:spacing w:line="360" w:lineRule="auto"/>
              <w:rPr>
                <w:rFonts w:hint="default"/>
              </w:rPr>
            </w:pPr>
          </w:p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  <w:r w:rsidRPr="00F90CAF">
              <w:t>Врач-нарколог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815E24" w:rsidRDefault="00815E24" w:rsidP="001A0D57">
            <w:pPr>
              <w:spacing w:line="360" w:lineRule="auto"/>
              <w:rPr>
                <w:rFonts w:hint="default"/>
              </w:rPr>
            </w:pPr>
          </w:p>
          <w:p w:rsidR="001A0D57" w:rsidRPr="00F90CAF" w:rsidRDefault="001A0D57" w:rsidP="001A0D57">
            <w:pPr>
              <w:spacing w:line="360" w:lineRule="auto"/>
              <w:rPr>
                <w:rFonts w:hint="default"/>
              </w:rPr>
            </w:pPr>
            <w:r w:rsidRPr="00F90CAF">
              <w:t>Врач-</w:t>
            </w:r>
            <w:proofErr w:type="spellStart"/>
            <w:r w:rsidRPr="00F90CAF">
              <w:t>дерматовенеролог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815E24" w:rsidRDefault="00815E24" w:rsidP="001A0D57">
            <w:pPr>
              <w:spacing w:line="360" w:lineRule="auto"/>
              <w:rPr>
                <w:rFonts w:hint="default"/>
              </w:rPr>
            </w:pPr>
          </w:p>
          <w:p w:rsidR="001A0D57" w:rsidRPr="00F90CAF" w:rsidRDefault="001A0D57" w:rsidP="001A0D57">
            <w:pPr>
              <w:spacing w:line="360" w:lineRule="auto"/>
              <w:rPr>
                <w:rFonts w:hint="default"/>
              </w:rPr>
            </w:pPr>
            <w:r w:rsidRPr="00F90CAF">
              <w:t>Врач-</w:t>
            </w:r>
            <w:proofErr w:type="spellStart"/>
            <w:r w:rsidRPr="00F90CAF">
              <w:t>оториноларинголог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815E24" w:rsidRDefault="00815E24" w:rsidP="001A0D57">
            <w:pPr>
              <w:rPr>
                <w:rFonts w:eastAsiaTheme="minorHAnsi" w:hint="default"/>
                <w:lang w:eastAsia="en-US"/>
              </w:rPr>
            </w:pPr>
          </w:p>
          <w:p w:rsidR="001A0D57" w:rsidRPr="001A0D57" w:rsidRDefault="001A0D57" w:rsidP="001A0D57">
            <w:pPr>
              <w:rPr>
                <w:rFonts w:eastAsiaTheme="minorHAnsi" w:hint="default"/>
                <w:lang w:eastAsia="en-US"/>
              </w:rPr>
            </w:pPr>
            <w:r>
              <w:rPr>
                <w:rFonts w:eastAsiaTheme="minorHAnsi" w:hint="default"/>
                <w:lang w:eastAsia="en-US"/>
              </w:rPr>
              <w:t>Врач-стоматолог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9B4E18" w:rsidRDefault="009B4E18" w:rsidP="001A0D57">
            <w:pPr>
              <w:rPr>
                <w:rFonts w:eastAsiaTheme="minorHAnsi" w:hint="default"/>
                <w:lang w:eastAsia="en-US"/>
              </w:rPr>
            </w:pPr>
          </w:p>
          <w:p w:rsidR="001A0D57" w:rsidRPr="001A0D57" w:rsidRDefault="001A0D57" w:rsidP="001A0D57">
            <w:pPr>
              <w:rPr>
                <w:rFonts w:hint="default"/>
                <w:b/>
              </w:rPr>
            </w:pPr>
            <w:r w:rsidRPr="001A0D57">
              <w:rPr>
                <w:rFonts w:eastAsiaTheme="minorHAnsi" w:hint="default"/>
                <w:lang w:eastAsia="en-US"/>
              </w:rPr>
              <w:t xml:space="preserve">Для женщин - осмотр </w:t>
            </w:r>
            <w:r w:rsidRPr="001A0D57">
              <w:rPr>
                <w:rFonts w:eastAsiaTheme="minorHAnsi" w:hint="default"/>
                <w:b/>
                <w:lang w:eastAsia="en-US"/>
              </w:rPr>
              <w:t>врачом - акушером</w:t>
            </w:r>
            <w:r w:rsidRPr="001A0D57">
              <w:rPr>
                <w:rFonts w:eastAsiaTheme="minorHAnsi" w:hint="default"/>
                <w:lang w:eastAsia="en-US"/>
              </w:rPr>
              <w:t>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</w:tbl>
    <w:p w:rsidR="001A0D57" w:rsidRDefault="001A0D57" w:rsidP="001A0D57">
      <w:pPr>
        <w:spacing w:line="360" w:lineRule="auto"/>
        <w:rPr>
          <w:rFonts w:hint="default"/>
          <w:b/>
        </w:rPr>
      </w:pPr>
      <w:r>
        <w:rPr>
          <w:rFonts w:hint="default"/>
          <w:b/>
        </w:rPr>
        <w:lastRenderedPageBreak/>
        <w:t>Данные лабораторных исследований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0D57" w:rsidTr="00120226">
        <w:trPr>
          <w:trHeight w:val="222"/>
        </w:trPr>
        <w:tc>
          <w:tcPr>
            <w:tcW w:w="4785" w:type="dxa"/>
          </w:tcPr>
          <w:p w:rsidR="001A0D57" w:rsidRDefault="001A0D57" w:rsidP="001A0D57">
            <w:pPr>
              <w:rPr>
                <w:rFonts w:hint="default"/>
              </w:rPr>
            </w:pPr>
            <w:r>
              <w:rPr>
                <w:rFonts w:hint="default"/>
                <w:b/>
              </w:rPr>
              <w:t>Данные</w:t>
            </w:r>
            <w:r>
              <w:rPr>
                <w:rFonts w:hint="default"/>
              </w:rPr>
              <w:t xml:space="preserve"> </w:t>
            </w:r>
            <w:r w:rsidRPr="001A0D57">
              <w:rPr>
                <w:rFonts w:hint="default"/>
                <w:b/>
              </w:rPr>
              <w:t>флюорографи</w:t>
            </w:r>
            <w:r>
              <w:rPr>
                <w:rFonts w:hint="default"/>
                <w:b/>
              </w:rPr>
              <w:t>и</w:t>
            </w:r>
            <w:r w:rsidRPr="001A0D57">
              <w:rPr>
                <w:rFonts w:hint="default"/>
                <w:b/>
              </w:rPr>
              <w:t xml:space="preserve"> </w:t>
            </w:r>
          </w:p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20226">
        <w:tc>
          <w:tcPr>
            <w:tcW w:w="4785" w:type="dxa"/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  <w:r>
              <w:rPr>
                <w:rFonts w:hint="default"/>
              </w:rPr>
              <w:t>Общий анализ крови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  <w:r>
              <w:rPr>
                <w:rFonts w:hint="default"/>
              </w:rPr>
              <w:t>Клинический анализ мочи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9B4E18" w:rsidRDefault="009B4E18" w:rsidP="001A0D57">
            <w:pPr>
              <w:spacing w:line="360" w:lineRule="auto"/>
              <w:rPr>
                <w:rFonts w:hint="default"/>
              </w:rPr>
            </w:pPr>
          </w:p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  <w:r>
              <w:rPr>
                <w:rFonts w:hint="default"/>
              </w:rPr>
              <w:t>Электрокардиография в покое, для граждан в возрасте 18 лет и старше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9B4E18" w:rsidRDefault="009B4E18" w:rsidP="001A0D57">
            <w:pPr>
              <w:spacing w:line="360" w:lineRule="auto"/>
              <w:rPr>
                <w:rFonts w:hint="default"/>
              </w:rPr>
            </w:pPr>
          </w:p>
          <w:p w:rsidR="001A0D57" w:rsidRDefault="001A0D57" w:rsidP="001A0D57">
            <w:pPr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>Исследование крови на сифилис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9B4E18" w:rsidRDefault="009B4E18" w:rsidP="001A0D57">
            <w:pPr>
              <w:spacing w:line="360" w:lineRule="auto"/>
              <w:rPr>
                <w:rFonts w:hint="default"/>
              </w:rPr>
            </w:pPr>
          </w:p>
          <w:p w:rsidR="001A0D57" w:rsidRDefault="001A0D57" w:rsidP="001A0D57">
            <w:pPr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>Мазки на гонорею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  <w:tr w:rsidR="001A0D57" w:rsidTr="001A0D57">
        <w:tc>
          <w:tcPr>
            <w:tcW w:w="4785" w:type="dxa"/>
          </w:tcPr>
          <w:p w:rsidR="009B4E18" w:rsidRDefault="009B4E18" w:rsidP="001A0D57">
            <w:pPr>
              <w:spacing w:line="360" w:lineRule="auto"/>
              <w:rPr>
                <w:rFonts w:hint="default"/>
              </w:rPr>
            </w:pPr>
          </w:p>
          <w:p w:rsidR="001A0D57" w:rsidRDefault="001A0D57" w:rsidP="001A0D57">
            <w:pPr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>Исследования на гельминтозы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A0D57" w:rsidRDefault="001A0D57" w:rsidP="001A0D57">
            <w:pPr>
              <w:spacing w:line="360" w:lineRule="auto"/>
              <w:rPr>
                <w:rFonts w:hint="default"/>
                <w:b/>
              </w:rPr>
            </w:pPr>
          </w:p>
        </w:tc>
      </w:tr>
    </w:tbl>
    <w:p w:rsidR="001A0D57" w:rsidRDefault="001A0D57" w:rsidP="001A0D57">
      <w:pPr>
        <w:spacing w:line="360" w:lineRule="auto"/>
        <w:rPr>
          <w:rFonts w:hint="default"/>
          <w:b/>
        </w:rPr>
      </w:pPr>
    </w:p>
    <w:p w:rsidR="009B4E18" w:rsidRDefault="009B4E18" w:rsidP="001A0D57">
      <w:pPr>
        <w:spacing w:line="360" w:lineRule="auto"/>
        <w:rPr>
          <w:rFonts w:hint="default"/>
          <w:b/>
        </w:rPr>
      </w:pPr>
    </w:p>
    <w:p w:rsidR="001A0D57" w:rsidRDefault="001A0D57" w:rsidP="001A0D57">
      <w:pPr>
        <w:spacing w:line="360" w:lineRule="auto"/>
        <w:rPr>
          <w:rFonts w:hint="default"/>
        </w:rPr>
      </w:pPr>
      <w:r>
        <w:rPr>
          <w:rFonts w:hint="default"/>
          <w:b/>
        </w:rPr>
        <w:t>8. Заключение о профессиональной пригодности</w:t>
      </w:r>
      <w:r>
        <w:rPr>
          <w:rFonts w:hint="default"/>
        </w:rPr>
        <w:t xml:space="preserve">  </w:t>
      </w:r>
    </w:p>
    <w:p w:rsidR="001A0D57" w:rsidRDefault="001A0D57" w:rsidP="001A0D57">
      <w:pPr>
        <w:pBdr>
          <w:top w:val="single" w:sz="4" w:space="1" w:color="auto"/>
        </w:pBdr>
        <w:spacing w:after="60" w:line="360" w:lineRule="auto"/>
        <w:ind w:left="4536"/>
        <w:rPr>
          <w:rFonts w:hint="default"/>
          <w:sz w:val="2"/>
        </w:rPr>
      </w:pPr>
    </w:p>
    <w:p w:rsidR="005823AC" w:rsidRDefault="005823AC" w:rsidP="001A0D57">
      <w:pPr>
        <w:pBdr>
          <w:top w:val="single" w:sz="4" w:space="1" w:color="auto"/>
        </w:pBdr>
        <w:spacing w:after="60" w:line="360" w:lineRule="auto"/>
        <w:ind w:left="4536"/>
        <w:rPr>
          <w:rFonts w:hint="default"/>
          <w:sz w:val="2"/>
        </w:rPr>
      </w:pPr>
    </w:p>
    <w:p w:rsidR="005823AC" w:rsidRDefault="005823AC" w:rsidP="001A0D57">
      <w:pPr>
        <w:pBdr>
          <w:top w:val="single" w:sz="4" w:space="1" w:color="auto"/>
        </w:pBdr>
        <w:spacing w:after="60" w:line="360" w:lineRule="auto"/>
        <w:ind w:left="4536"/>
        <w:rPr>
          <w:rFonts w:hint="default"/>
          <w:sz w:val="2"/>
        </w:rPr>
      </w:pPr>
    </w:p>
    <w:p w:rsidR="005823AC" w:rsidRDefault="005823AC" w:rsidP="001A0D57">
      <w:pPr>
        <w:pBdr>
          <w:top w:val="single" w:sz="4" w:space="1" w:color="auto"/>
        </w:pBdr>
        <w:spacing w:after="60" w:line="360" w:lineRule="auto"/>
        <w:ind w:left="4536"/>
        <w:rPr>
          <w:rFonts w:hint="default"/>
          <w:sz w:val="2"/>
        </w:rPr>
      </w:pPr>
    </w:p>
    <w:p w:rsidR="005823AC" w:rsidRDefault="005823AC" w:rsidP="001A0D57">
      <w:pPr>
        <w:pBdr>
          <w:top w:val="single" w:sz="4" w:space="1" w:color="auto"/>
        </w:pBdr>
        <w:spacing w:after="60" w:line="360" w:lineRule="auto"/>
        <w:ind w:left="4536"/>
        <w:rPr>
          <w:rFonts w:hint="default"/>
          <w:sz w:val="2"/>
        </w:rPr>
      </w:pPr>
    </w:p>
    <w:p w:rsidR="001A0D57" w:rsidRDefault="001A0D57" w:rsidP="001A0D57">
      <w:pPr>
        <w:pBdr>
          <w:top w:val="single" w:sz="4" w:space="1" w:color="auto"/>
        </w:pBdr>
        <w:spacing w:after="60" w:line="360" w:lineRule="auto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</w:p>
    <w:p w:rsidR="001A0D57" w:rsidRDefault="001A0D57" w:rsidP="001A0D57">
      <w:pPr>
        <w:pBdr>
          <w:top w:val="single" w:sz="4" w:space="1" w:color="auto"/>
        </w:pBdr>
        <w:spacing w:after="60" w:line="360" w:lineRule="auto"/>
        <w:rPr>
          <w:rFonts w:hint="default"/>
          <w:sz w:val="2"/>
        </w:rPr>
      </w:pPr>
    </w:p>
    <w:p w:rsidR="001A0D57" w:rsidRDefault="001A0D57" w:rsidP="001A0D57">
      <w:pPr>
        <w:spacing w:after="120" w:line="360" w:lineRule="auto"/>
        <w:rPr>
          <w:rFonts w:hint="default"/>
        </w:rPr>
      </w:pPr>
      <w:r>
        <w:rPr>
          <w:rFonts w:hint="default"/>
        </w:rP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1A0D57" w:rsidTr="001763C5"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A0D57" w:rsidRDefault="001A0D57" w:rsidP="001A0D57">
            <w:pPr>
              <w:spacing w:line="360" w:lineRule="auto"/>
              <w:ind w:left="57"/>
              <w:rPr>
                <w:rFonts w:hint="default"/>
                <w:lang w:val="en-US"/>
              </w:rPr>
            </w:pPr>
            <w:proofErr w:type="gramStart"/>
            <w:r>
              <w:rPr>
                <w:rFonts w:hint="default"/>
              </w:rPr>
              <w:t>г</w:t>
            </w:r>
            <w:proofErr w:type="gramEnd"/>
            <w:r>
              <w:rPr>
                <w:rFonts w:hint="default"/>
              </w:rPr>
              <w:t>.</w:t>
            </w:r>
          </w:p>
        </w:tc>
      </w:tr>
    </w:tbl>
    <w:p w:rsidR="001A0D57" w:rsidRDefault="001A0D57" w:rsidP="001A0D57">
      <w:pPr>
        <w:spacing w:before="240" w:line="360" w:lineRule="auto"/>
        <w:rPr>
          <w:rFonts w:hint="default"/>
        </w:rPr>
      </w:pPr>
      <w:r>
        <w:rPr>
          <w:rFonts w:hint="default"/>
        </w:rPr>
        <w:t xml:space="preserve">Ф.И.О. врача, выдавшего медицинскую справку  </w:t>
      </w:r>
    </w:p>
    <w:p w:rsidR="001A0D57" w:rsidRDefault="001A0D57" w:rsidP="001A0D57">
      <w:pPr>
        <w:pBdr>
          <w:top w:val="single" w:sz="4" w:space="1" w:color="auto"/>
        </w:pBdr>
        <w:spacing w:after="60" w:line="360" w:lineRule="auto"/>
        <w:ind w:left="4207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</w:p>
    <w:p w:rsidR="001A0D57" w:rsidRDefault="001A0D57" w:rsidP="001A0D57">
      <w:pPr>
        <w:pBdr>
          <w:top w:val="single" w:sz="4" w:space="1" w:color="auto"/>
        </w:pBdr>
        <w:spacing w:after="60" w:line="360" w:lineRule="auto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  <w:r>
        <w:rPr>
          <w:rFonts w:hint="default"/>
        </w:rPr>
        <w:t xml:space="preserve">Подпись врача  </w:t>
      </w:r>
    </w:p>
    <w:p w:rsidR="001A0D57" w:rsidRDefault="001A0D57" w:rsidP="001A0D57">
      <w:pPr>
        <w:pBdr>
          <w:top w:val="single" w:sz="4" w:space="1" w:color="auto"/>
        </w:pBdr>
        <w:spacing w:after="60" w:line="360" w:lineRule="auto"/>
        <w:ind w:left="1372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  <w:r>
        <w:rPr>
          <w:rFonts w:hint="default"/>
          <w:b/>
        </w:rPr>
        <w:t>Ф.И.О. Главного врача медицинской организации</w:t>
      </w:r>
      <w:r>
        <w:rPr>
          <w:rFonts w:hint="default"/>
        </w:rPr>
        <w:t xml:space="preserve">  </w:t>
      </w:r>
    </w:p>
    <w:p w:rsidR="001A0D57" w:rsidRDefault="001A0D57" w:rsidP="001A0D57">
      <w:pPr>
        <w:pBdr>
          <w:top w:val="single" w:sz="4" w:space="1" w:color="auto"/>
        </w:pBdr>
        <w:spacing w:after="60" w:line="360" w:lineRule="auto"/>
        <w:ind w:left="4689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</w:p>
    <w:p w:rsidR="001A0D57" w:rsidRDefault="001A0D57" w:rsidP="001A0D57">
      <w:pPr>
        <w:pBdr>
          <w:top w:val="single" w:sz="4" w:space="1" w:color="auto"/>
        </w:pBdr>
        <w:spacing w:after="60" w:line="360" w:lineRule="auto"/>
        <w:rPr>
          <w:rFonts w:hint="default"/>
          <w:sz w:val="2"/>
        </w:rPr>
      </w:pPr>
    </w:p>
    <w:p w:rsidR="001A0D57" w:rsidRDefault="001A0D57" w:rsidP="001A0D57">
      <w:pPr>
        <w:spacing w:line="360" w:lineRule="auto"/>
        <w:rPr>
          <w:rFonts w:hint="default"/>
        </w:rPr>
      </w:pPr>
      <w:r>
        <w:rPr>
          <w:rFonts w:hint="default"/>
          <w:b/>
        </w:rPr>
        <w:t>Подпись</w:t>
      </w:r>
      <w:r>
        <w:rPr>
          <w:rFonts w:hint="default"/>
        </w:rPr>
        <w:t xml:space="preserve">  </w:t>
      </w:r>
    </w:p>
    <w:p w:rsidR="001A0D57" w:rsidRDefault="001A0D57" w:rsidP="001A0D57">
      <w:pPr>
        <w:pBdr>
          <w:top w:val="single" w:sz="4" w:space="1" w:color="auto"/>
        </w:pBdr>
        <w:spacing w:after="120" w:line="360" w:lineRule="auto"/>
        <w:ind w:left="890"/>
        <w:rPr>
          <w:rFonts w:hint="default"/>
          <w:sz w:val="2"/>
        </w:rPr>
      </w:pPr>
    </w:p>
    <w:p w:rsidR="009B4E18" w:rsidRDefault="001A0D57" w:rsidP="005823AC">
      <w:pPr>
        <w:spacing w:after="480" w:line="360" w:lineRule="auto"/>
        <w:rPr>
          <w:rFonts w:hint="default"/>
          <w:b/>
          <w:sz w:val="24"/>
          <w:szCs w:val="24"/>
        </w:rPr>
      </w:pPr>
      <w:r w:rsidRPr="005823AC">
        <w:rPr>
          <w:rFonts w:hint="default"/>
          <w:b/>
          <w:sz w:val="24"/>
          <w:szCs w:val="24"/>
        </w:rPr>
        <w:t>М.П.</w:t>
      </w:r>
    </w:p>
    <w:p w:rsidR="003B5767" w:rsidRDefault="001A0D57" w:rsidP="009B4E18">
      <w:pPr>
        <w:spacing w:line="360" w:lineRule="auto"/>
        <w:rPr>
          <w:rFonts w:hint="default"/>
        </w:rPr>
      </w:pPr>
      <w:r>
        <w:rPr>
          <w:rFonts w:hint="default"/>
        </w:rPr>
        <w:t>Медицинская справка действительна в течение 6 месяцев со дня выдачи.</w:t>
      </w:r>
    </w:p>
    <w:p w:rsidR="00815E24" w:rsidRDefault="00815E24" w:rsidP="009B4E18">
      <w:pPr>
        <w:shd w:val="clear" w:color="auto" w:fill="FFFFFF"/>
        <w:rPr>
          <w:rFonts w:hint="default"/>
          <w:sz w:val="18"/>
          <w:szCs w:val="18"/>
        </w:rPr>
      </w:pPr>
      <w:r>
        <w:rPr>
          <w:sz w:val="18"/>
          <w:szCs w:val="18"/>
        </w:rPr>
        <w:t>О</w:t>
      </w:r>
      <w:r w:rsidRPr="007F727C">
        <w:rPr>
          <w:sz w:val="18"/>
          <w:szCs w:val="18"/>
        </w:rPr>
        <w:t>снование</w:t>
      </w:r>
      <w:r>
        <w:rPr>
          <w:rFonts w:hint="default"/>
          <w:sz w:val="18"/>
          <w:szCs w:val="18"/>
        </w:rPr>
        <w:t>:</w:t>
      </w:r>
    </w:p>
    <w:p w:rsidR="00815E24" w:rsidRPr="007F727C" w:rsidRDefault="00815E24" w:rsidP="00815E24">
      <w:pPr>
        <w:shd w:val="clear" w:color="auto" w:fill="FFFFFF"/>
      </w:pPr>
    </w:p>
    <w:p w:rsidR="00815E24" w:rsidRDefault="00815E24" w:rsidP="00815E24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7F727C">
        <w:rPr>
          <w:sz w:val="18"/>
          <w:szCs w:val="18"/>
        </w:rPr>
        <w:t xml:space="preserve">Медицинская </w:t>
      </w:r>
      <w:r>
        <w:rPr>
          <w:sz w:val="18"/>
          <w:szCs w:val="18"/>
        </w:rPr>
        <w:t xml:space="preserve">документация, </w:t>
      </w:r>
      <w:r w:rsidRPr="007F727C">
        <w:rPr>
          <w:sz w:val="18"/>
          <w:szCs w:val="18"/>
        </w:rPr>
        <w:t xml:space="preserve">Форма №086/у </w:t>
      </w:r>
    </w:p>
    <w:p w:rsidR="00815E24" w:rsidRPr="000138E1" w:rsidRDefault="00815E24" w:rsidP="00815E24">
      <w:pPr>
        <w:shd w:val="clear" w:color="auto" w:fill="FFFFFF"/>
        <w:jc w:val="both"/>
        <w:rPr>
          <w:rFonts w:hint="default"/>
          <w:sz w:val="18"/>
          <w:szCs w:val="18"/>
        </w:rPr>
      </w:pPr>
      <w:r>
        <w:rPr>
          <w:sz w:val="18"/>
          <w:szCs w:val="18"/>
        </w:rPr>
        <w:t>*</w:t>
      </w:r>
      <w:r w:rsidRPr="007F727C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Pr="007F727C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</w:t>
      </w:r>
      <w:r w:rsidRPr="007F727C">
        <w:rPr>
          <w:sz w:val="18"/>
          <w:szCs w:val="18"/>
        </w:rPr>
        <w:t xml:space="preserve"> Правительства Российской Федерации от 14 августа 20</w:t>
      </w:r>
      <w:r>
        <w:rPr>
          <w:sz w:val="18"/>
          <w:szCs w:val="18"/>
        </w:rPr>
        <w:t>1</w:t>
      </w:r>
      <w:r w:rsidRPr="007F727C">
        <w:rPr>
          <w:sz w:val="18"/>
          <w:szCs w:val="18"/>
        </w:rPr>
        <w:t>3 г</w:t>
      </w:r>
      <w:r>
        <w:rPr>
          <w:sz w:val="18"/>
          <w:szCs w:val="18"/>
        </w:rPr>
        <w:t>.</w:t>
      </w:r>
      <w:r w:rsidRPr="007F727C">
        <w:rPr>
          <w:sz w:val="18"/>
          <w:szCs w:val="18"/>
        </w:rPr>
        <w:t xml:space="preserve"> № 69</w:t>
      </w:r>
      <w:r>
        <w:rPr>
          <w:sz w:val="18"/>
          <w:szCs w:val="18"/>
        </w:rPr>
        <w:t>7</w:t>
      </w:r>
      <w:r w:rsidRPr="007F727C">
        <w:rPr>
          <w:sz w:val="18"/>
          <w:szCs w:val="18"/>
        </w:rPr>
        <w:t xml:space="preserve"> «Об утвер</w:t>
      </w:r>
      <w:r>
        <w:rPr>
          <w:sz w:val="18"/>
          <w:szCs w:val="18"/>
        </w:rPr>
        <w:t>ждении перечня  специальностей нап</w:t>
      </w:r>
      <w:r w:rsidRPr="007F727C">
        <w:rPr>
          <w:sz w:val="18"/>
          <w:szCs w:val="18"/>
        </w:rPr>
        <w:t>равл</w:t>
      </w:r>
      <w:r>
        <w:rPr>
          <w:sz w:val="18"/>
          <w:szCs w:val="18"/>
        </w:rPr>
        <w:t>ений подготовки, при приеме н</w:t>
      </w:r>
      <w:r w:rsidRPr="007F727C">
        <w:rPr>
          <w:sz w:val="18"/>
          <w:szCs w:val="18"/>
        </w:rPr>
        <w:t>а обучение по которым поступающие проходят обязательные  предварительные медицинск</w:t>
      </w:r>
      <w:r>
        <w:rPr>
          <w:sz w:val="18"/>
          <w:szCs w:val="18"/>
        </w:rPr>
        <w:t>ие осм</w:t>
      </w:r>
      <w:r w:rsidRPr="007F727C">
        <w:rPr>
          <w:sz w:val="18"/>
          <w:szCs w:val="18"/>
        </w:rPr>
        <w:t>отры (обследования) в порядке, установленном при заключении трудового договора или служебного контракта по соответствующе</w:t>
      </w:r>
      <w:r>
        <w:rPr>
          <w:sz w:val="18"/>
          <w:szCs w:val="18"/>
        </w:rPr>
        <w:t>й</w:t>
      </w:r>
      <w:r w:rsidRPr="007F727C">
        <w:rPr>
          <w:sz w:val="18"/>
          <w:szCs w:val="18"/>
        </w:rPr>
        <w:t xml:space="preserve"> </w:t>
      </w:r>
      <w:r>
        <w:rPr>
          <w:sz w:val="18"/>
          <w:szCs w:val="18"/>
        </w:rPr>
        <w:t>до</w:t>
      </w:r>
      <w:r w:rsidRPr="007F727C">
        <w:rPr>
          <w:sz w:val="18"/>
          <w:szCs w:val="18"/>
        </w:rPr>
        <w:t>лжности или специальности.</w:t>
      </w:r>
    </w:p>
    <w:p w:rsidR="00815E24" w:rsidRPr="000138E1" w:rsidRDefault="00815E24" w:rsidP="00815E24">
      <w:pPr>
        <w:shd w:val="clear" w:color="auto" w:fill="FFFFFF"/>
        <w:jc w:val="both"/>
        <w:rPr>
          <w:sz w:val="18"/>
          <w:szCs w:val="18"/>
        </w:rPr>
      </w:pPr>
      <w:r w:rsidRPr="000138E1">
        <w:rPr>
          <w:sz w:val="18"/>
          <w:szCs w:val="18"/>
        </w:rPr>
        <w:t xml:space="preserve">*3. </w:t>
      </w:r>
      <w:proofErr w:type="gramStart"/>
      <w:r w:rsidRPr="000138E1">
        <w:rPr>
          <w:sz w:val="18"/>
          <w:szCs w:val="18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  <w:proofErr w:type="gramEnd"/>
    </w:p>
    <w:p w:rsidR="00815E24" w:rsidRDefault="00815E24" w:rsidP="005823AC">
      <w:pPr>
        <w:spacing w:after="480" w:line="360" w:lineRule="auto"/>
        <w:rPr>
          <w:rFonts w:hint="default"/>
        </w:rPr>
      </w:pPr>
    </w:p>
    <w:sectPr w:rsidR="00815E24" w:rsidSect="005823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0F24"/>
    <w:multiLevelType w:val="hybridMultilevel"/>
    <w:tmpl w:val="B6161D48"/>
    <w:lvl w:ilvl="0" w:tplc="0C767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E"/>
    <w:rsid w:val="000138E1"/>
    <w:rsid w:val="00120226"/>
    <w:rsid w:val="001763C5"/>
    <w:rsid w:val="001A0D57"/>
    <w:rsid w:val="003B5767"/>
    <w:rsid w:val="003E61A7"/>
    <w:rsid w:val="004F470E"/>
    <w:rsid w:val="005823AC"/>
    <w:rsid w:val="006636D2"/>
    <w:rsid w:val="00815E24"/>
    <w:rsid w:val="008228A0"/>
    <w:rsid w:val="009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 w:hint="eastAsia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3C5"/>
    <w:pPr>
      <w:autoSpaceDE/>
      <w:autoSpaceDN/>
      <w:spacing w:before="100" w:beforeAutospacing="1" w:after="100" w:afterAutospacing="1"/>
      <w:outlineLvl w:val="0"/>
    </w:pPr>
    <w:rPr>
      <w:rFonts w:hint="default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D57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76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3E61A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 w:hint="eastAsia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3C5"/>
    <w:pPr>
      <w:autoSpaceDE/>
      <w:autoSpaceDN/>
      <w:spacing w:before="100" w:beforeAutospacing="1" w:after="100" w:afterAutospacing="1"/>
      <w:outlineLvl w:val="0"/>
    </w:pPr>
    <w:rPr>
      <w:rFonts w:hint="default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D57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76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3E61A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Ингула Наталья Викторовна</dc:creator>
  <cp:lastModifiedBy>Ингула Наталья Викторовна</cp:lastModifiedBy>
  <cp:revision>2</cp:revision>
  <cp:lastPrinted>2022-05-28T03:39:00Z</cp:lastPrinted>
  <dcterms:created xsi:type="dcterms:W3CDTF">2023-06-18T18:48:00Z</dcterms:created>
  <dcterms:modified xsi:type="dcterms:W3CDTF">2023-06-18T18:48:00Z</dcterms:modified>
</cp:coreProperties>
</file>