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0" w:rsidRPr="00BC68E0" w:rsidRDefault="00BC68E0" w:rsidP="006360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8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Кузбасса</w:t>
      </w:r>
    </w:p>
    <w:p w:rsidR="00023EF1" w:rsidRPr="00BC68E0" w:rsidRDefault="00023EF1" w:rsidP="006360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8E0">
        <w:rPr>
          <w:rFonts w:ascii="Times New Roman" w:hAnsi="Times New Roman"/>
          <w:b/>
          <w:color w:val="000000" w:themeColor="text1"/>
          <w:sz w:val="24"/>
          <w:szCs w:val="24"/>
        </w:rPr>
        <w:t>ГБПОУ «</w:t>
      </w:r>
      <w:r w:rsidR="001A09C0" w:rsidRPr="00BC68E0">
        <w:rPr>
          <w:rFonts w:ascii="Times New Roman" w:hAnsi="Times New Roman"/>
          <w:b/>
          <w:color w:val="000000" w:themeColor="text1"/>
          <w:sz w:val="24"/>
          <w:szCs w:val="24"/>
        </w:rPr>
        <w:t>Кузбасский</w:t>
      </w:r>
      <w:r w:rsidRPr="00BC68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медицинский колледж»</w:t>
      </w:r>
    </w:p>
    <w:p w:rsidR="00023EF1" w:rsidRDefault="00023EF1" w:rsidP="00AD74EA">
      <w:pPr>
        <w:rPr>
          <w:rFonts w:ascii="Times New Roman" w:hAnsi="Times New Roman"/>
          <w:b/>
          <w:i/>
          <w:sz w:val="24"/>
          <w:szCs w:val="24"/>
        </w:rPr>
      </w:pPr>
    </w:p>
    <w:p w:rsidR="00ED066A" w:rsidRDefault="00ED066A" w:rsidP="00AD74EA">
      <w:pPr>
        <w:rPr>
          <w:rFonts w:ascii="Times New Roman" w:hAnsi="Times New Roman"/>
          <w:b/>
          <w:i/>
          <w:sz w:val="24"/>
          <w:szCs w:val="24"/>
        </w:rPr>
      </w:pPr>
    </w:p>
    <w:p w:rsidR="00ED066A" w:rsidRPr="00180C07" w:rsidRDefault="00ED066A" w:rsidP="00AD74EA">
      <w:pPr>
        <w:rPr>
          <w:rFonts w:ascii="Times New Roman" w:hAnsi="Times New Roman"/>
          <w:b/>
          <w:i/>
          <w:sz w:val="24"/>
          <w:szCs w:val="24"/>
        </w:rPr>
      </w:pPr>
    </w:p>
    <w:p w:rsidR="00023EF1" w:rsidRPr="00180C07" w:rsidRDefault="00023EF1" w:rsidP="00023EF1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023EF1" w:rsidRPr="00180C07" w:rsidRDefault="00023EF1" w:rsidP="00023EF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180C07">
        <w:rPr>
          <w:rFonts w:ascii="Times New Roman" w:hAnsi="Times New Roman"/>
          <w:b/>
          <w:sz w:val="24"/>
          <w:szCs w:val="24"/>
        </w:rPr>
        <w:t>ДНЕВНИК</w:t>
      </w:r>
    </w:p>
    <w:p w:rsidR="00023EF1" w:rsidRPr="00180C07" w:rsidRDefault="002063E4" w:rsidP="00023EF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180C07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</w:p>
    <w:p w:rsidR="002063E4" w:rsidRDefault="002063E4" w:rsidP="00023EF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D066A" w:rsidRDefault="00ED066A" w:rsidP="00BC68E0">
      <w:pPr>
        <w:pStyle w:val="12"/>
        <w:rPr>
          <w:rFonts w:ascii="Times New Roman" w:hAnsi="Times New Roman"/>
          <w:b/>
          <w:sz w:val="24"/>
          <w:szCs w:val="24"/>
        </w:rPr>
      </w:pPr>
    </w:p>
    <w:p w:rsidR="00ED066A" w:rsidRPr="00180C07" w:rsidRDefault="00ED066A" w:rsidP="00023EF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36045" w:rsidRPr="00180C07" w:rsidRDefault="00636045" w:rsidP="0063604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02.01 ЛЕЧЕБНАЯ ДЕЯТЕЛЬНОСТЬ.</w:t>
      </w:r>
    </w:p>
    <w:p w:rsidR="00023EF1" w:rsidRDefault="00636045" w:rsidP="000C3BD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180C07">
        <w:rPr>
          <w:rFonts w:ascii="Times New Roman" w:hAnsi="Times New Roman"/>
          <w:b/>
          <w:sz w:val="24"/>
          <w:szCs w:val="24"/>
        </w:rPr>
        <w:t>ЛЕЧЕНИЕ ПАЦИЕНТОВ ТЕРАПЕВТИЧЕСКОГО ПРОФИЛЯ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6045" w:rsidRDefault="00636045" w:rsidP="000C3BD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8E6793" w:rsidRDefault="00636045" w:rsidP="008E6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ОКАЗАНИЯ МЕДИЦИНСКИХ УСЛУГ</w:t>
      </w:r>
    </w:p>
    <w:p w:rsidR="008E6793" w:rsidRPr="00180C07" w:rsidRDefault="008E6793" w:rsidP="000C3BD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023EF1" w:rsidRPr="00180C07" w:rsidRDefault="00023EF1" w:rsidP="00023EF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F829C7" w:rsidRDefault="00F829C7" w:rsidP="00F82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66A" w:rsidRDefault="00ED066A" w:rsidP="00F82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66A" w:rsidRDefault="00ED066A" w:rsidP="00F82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66A" w:rsidRDefault="00ED066A" w:rsidP="006360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6360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(щейся)  группы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 специальности 32</w:t>
      </w: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.02.01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Лечебное </w:t>
      </w: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:rsidR="00F829C7" w:rsidRPr="00F829C7" w:rsidRDefault="00F829C7" w:rsidP="00F829C7">
      <w:pPr>
        <w:tabs>
          <w:tab w:val="left" w:pos="75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29C7" w:rsidRP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9C7" w:rsidRP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F829C7" w:rsidRP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BC68E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BC68E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Default="00F829C7" w:rsidP="00F829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C68E0" w:rsidRPr="00BC68E0" w:rsidRDefault="00BC68E0" w:rsidP="00BC68E0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C68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Сроки прохождения практики________________________________________________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___</w:t>
      </w:r>
    </w:p>
    <w:p w:rsidR="00BC68E0" w:rsidRPr="00BC68E0" w:rsidRDefault="00BC68E0" w:rsidP="00BC68E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C68E0" w:rsidRPr="00F829C7" w:rsidRDefault="00BC68E0" w:rsidP="00F829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29C7" w:rsidRPr="00F829C7" w:rsidRDefault="00F829C7" w:rsidP="0063604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от медицинской организации (Ф.И.О. </w:t>
      </w:r>
      <w:r w:rsidR="008E6793" w:rsidRPr="00F829C7">
        <w:rPr>
          <w:rFonts w:ascii="Times New Roman" w:eastAsia="Times New Roman" w:hAnsi="Times New Roman"/>
          <w:sz w:val="24"/>
          <w:szCs w:val="24"/>
          <w:lang w:eastAsia="ru-RU"/>
        </w:rPr>
        <w:t>полностью, должность</w:t>
      </w: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BC68E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260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260EB" w:rsidRPr="00F829C7" w:rsidRDefault="002260EB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>от ГБПОУ «КМК» (Ф.И.О. полностью, должность):</w:t>
      </w:r>
    </w:p>
    <w:p w:rsidR="00D205CC" w:rsidRPr="00F829C7" w:rsidRDefault="00D205CC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C7" w:rsidRPr="00F829C7" w:rsidRDefault="00F829C7" w:rsidP="00F8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C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BC68E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260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063E4" w:rsidRDefault="002063E4" w:rsidP="00206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045" w:rsidRDefault="0063604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829C7" w:rsidRPr="00180C07" w:rsidRDefault="00F829C7" w:rsidP="0063604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</w:t>
      </w:r>
      <w:r w:rsidR="00B933A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производственной практики:</w:t>
      </w:r>
    </w:p>
    <w:p w:rsidR="001703F8" w:rsidRPr="001703F8" w:rsidRDefault="001703F8" w:rsidP="00170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общих и профессиональных компетенций и </w:t>
      </w:r>
      <w:r w:rsidRPr="001703F8">
        <w:rPr>
          <w:rFonts w:ascii="Times New Roman" w:eastAsiaTheme="minorHAnsi" w:hAnsi="Times New Roman"/>
          <w:color w:val="000000"/>
          <w:sz w:val="24"/>
          <w:szCs w:val="24"/>
        </w:rPr>
        <w:t>приобретение практического опыта по</w:t>
      </w:r>
      <w:r w:rsidRPr="001703F8">
        <w:rPr>
          <w:rFonts w:ascii="Times New Roman" w:eastAsiaTheme="minorHAnsi" w:hAnsi="Times New Roman"/>
          <w:sz w:val="24"/>
          <w:szCs w:val="24"/>
        </w:rPr>
        <w:t xml:space="preserve"> специальности по </w:t>
      </w:r>
      <w:r w:rsidRPr="001703F8">
        <w:rPr>
          <w:rFonts w:ascii="Times New Roman" w:eastAsiaTheme="minorHAnsi" w:hAnsi="Times New Roman"/>
          <w:color w:val="000000"/>
          <w:sz w:val="24"/>
          <w:szCs w:val="24"/>
        </w:rPr>
        <w:t>выполнению и оценке результатов лечебных мероприятий, приема пациента в стационар.</w:t>
      </w:r>
    </w:p>
    <w:p w:rsidR="001703F8" w:rsidRPr="001703F8" w:rsidRDefault="001703F8" w:rsidP="00170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3F8">
        <w:rPr>
          <w:rFonts w:ascii="Times New Roman" w:eastAsia="Times New Roman" w:hAnsi="Times New Roman"/>
          <w:b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ние на</w:t>
      </w:r>
      <w:r w:rsidRPr="00170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производственн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170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703F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03F8" w:rsidRPr="001703F8" w:rsidRDefault="001703F8" w:rsidP="001703F8">
      <w:pPr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703F8">
        <w:rPr>
          <w:rFonts w:ascii="Times New Roman" w:eastAsiaTheme="minorHAnsi" w:hAnsi="Times New Roman"/>
          <w:sz w:val="24"/>
          <w:szCs w:val="24"/>
        </w:rPr>
        <w:t>участие в организации и оказании помощи пациентам, находящимся на лечении в условиях стационара;</w:t>
      </w:r>
    </w:p>
    <w:p w:rsidR="001703F8" w:rsidRPr="001703F8" w:rsidRDefault="001703F8" w:rsidP="001703F8">
      <w:pPr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703F8">
        <w:rPr>
          <w:rFonts w:ascii="Times New Roman" w:eastAsiaTheme="minorHAnsi" w:hAnsi="Times New Roman"/>
          <w:sz w:val="24"/>
          <w:szCs w:val="24"/>
        </w:rPr>
        <w:t>закрепление навыков выполнения простых медицинских услуг;</w:t>
      </w:r>
    </w:p>
    <w:p w:rsidR="001703F8" w:rsidRPr="001703F8" w:rsidRDefault="001703F8" w:rsidP="001703F8">
      <w:pPr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703F8">
        <w:rPr>
          <w:rFonts w:ascii="Times New Roman" w:eastAsiaTheme="minorHAnsi" w:hAnsi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:rsidR="001703F8" w:rsidRPr="001703F8" w:rsidRDefault="001703F8" w:rsidP="001703F8">
      <w:pPr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703F8">
        <w:rPr>
          <w:rFonts w:ascii="Times New Roman" w:eastAsiaTheme="minorHAnsi" w:hAnsi="Times New Roman"/>
          <w:sz w:val="24"/>
          <w:szCs w:val="24"/>
        </w:rPr>
        <w:t>закрепление навыка по ведению утвержденной медицинской документации.</w:t>
      </w:r>
    </w:p>
    <w:p w:rsidR="00F829C7" w:rsidRPr="00180C07" w:rsidRDefault="00F829C7" w:rsidP="0063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F829C7" w:rsidRPr="00180C07" w:rsidRDefault="00F829C7" w:rsidP="006360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ПК 2.</w:t>
      </w:r>
      <w:r w:rsidR="00636045" w:rsidRPr="00180C07">
        <w:rPr>
          <w:rFonts w:ascii="Times New Roman" w:hAnsi="Times New Roman"/>
          <w:sz w:val="24"/>
          <w:szCs w:val="24"/>
        </w:rPr>
        <w:t>3. Выполнять</w:t>
      </w:r>
      <w:r w:rsidRPr="00180C07">
        <w:rPr>
          <w:rFonts w:ascii="Times New Roman" w:hAnsi="Times New Roman"/>
          <w:sz w:val="24"/>
          <w:szCs w:val="24"/>
        </w:rPr>
        <w:t xml:space="preserve"> лечебные вмешательства.</w:t>
      </w:r>
      <w:r w:rsidRPr="00180C07">
        <w:rPr>
          <w:rFonts w:ascii="Times New Roman" w:hAnsi="Times New Roman"/>
          <w:sz w:val="24"/>
          <w:szCs w:val="24"/>
        </w:rPr>
        <w:tab/>
      </w:r>
    </w:p>
    <w:p w:rsidR="00F829C7" w:rsidRPr="00180C07" w:rsidRDefault="00F829C7" w:rsidP="006360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ПК 2.4.Проводить контроль эффективности лечения.</w:t>
      </w:r>
    </w:p>
    <w:p w:rsidR="00F829C7" w:rsidRPr="00180C07" w:rsidRDefault="00F829C7" w:rsidP="006360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ПК 2.5.Осуществлять контроль состояния пациента.</w:t>
      </w:r>
    </w:p>
    <w:p w:rsidR="00F829C7" w:rsidRPr="00180C07" w:rsidRDefault="00F829C7" w:rsidP="006360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ПК 2.8.Оформлять медицинскую документацию.</w:t>
      </w:r>
    </w:p>
    <w:p w:rsidR="00F829C7" w:rsidRPr="00142B22" w:rsidRDefault="00636045" w:rsidP="0063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r w:rsidR="00F829C7" w:rsidRPr="00142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манипуляций к выполнению на производственной практике: 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Измерение артериального давления на периферических артериях.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Измерение массы тела.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Измерение роста.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Измерение температуры тела в подмышечной впадине.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Исследование дыхания (подсчет ЧДД, исследование ритма глубины дыхания).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Исследование пульса.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Исследование суточного диуреза и водного баланса.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Кормление тяжелобольного (через назогастральный зонд, через рот с помощью ложки и поильника).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</w:t>
      </w:r>
      <w:r w:rsidRPr="00180C0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и</w:t>
      </w:r>
      <w:r w:rsidRPr="00180C07">
        <w:rPr>
          <w:rFonts w:ascii="Times New Roman" w:hAnsi="Times New Roman"/>
          <w:sz w:val="24"/>
          <w:szCs w:val="24"/>
        </w:rPr>
        <w:t xml:space="preserve"> дуоденального зондирования.</w:t>
      </w:r>
    </w:p>
    <w:p w:rsidR="00F829C7" w:rsidRPr="00180C07" w:rsidRDefault="00F829C7" w:rsidP="006360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Оксигенотерапия через носовую канюлю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Пособие пациенту при лихорадке в зависимости от периода лихорадки.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постановке </w:t>
      </w:r>
      <w:r w:rsidRPr="00180C07">
        <w:rPr>
          <w:rFonts w:ascii="Times New Roman" w:hAnsi="Times New Roman"/>
          <w:sz w:val="24"/>
          <w:szCs w:val="24"/>
        </w:rPr>
        <w:t>клизмы (очистительной, гипертонической, сифонной).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проведении </w:t>
      </w:r>
      <w:r w:rsidRPr="00180C07">
        <w:rPr>
          <w:rFonts w:ascii="Times New Roman" w:hAnsi="Times New Roman"/>
          <w:sz w:val="24"/>
          <w:szCs w:val="24"/>
        </w:rPr>
        <w:t>катетеризации мочевого пузыря мужчине, женщине.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</w:t>
      </w:r>
      <w:r w:rsidRPr="00180C07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е</w:t>
      </w:r>
      <w:r w:rsidRPr="00180C07">
        <w:rPr>
          <w:rFonts w:ascii="Times New Roman" w:hAnsi="Times New Roman"/>
          <w:sz w:val="24"/>
          <w:szCs w:val="24"/>
        </w:rPr>
        <w:t xml:space="preserve"> полуспиртового компресса на кожу.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Применение грелки.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Применение пузыря со льдом.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</w:t>
      </w:r>
      <w:r w:rsidRPr="00180C0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и</w:t>
      </w:r>
      <w:r w:rsidRPr="00180C07">
        <w:rPr>
          <w:rFonts w:ascii="Times New Roman" w:hAnsi="Times New Roman"/>
          <w:sz w:val="24"/>
          <w:szCs w:val="24"/>
        </w:rPr>
        <w:t xml:space="preserve"> простейших физиотерапевтических процедур (постановка горчичников, постановка банок).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Pr="00180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0C07">
        <w:rPr>
          <w:rFonts w:ascii="Times New Roman" w:hAnsi="Times New Roman"/>
          <w:sz w:val="24"/>
          <w:szCs w:val="24"/>
        </w:rPr>
        <w:t>ромывани</w:t>
      </w:r>
      <w:r>
        <w:rPr>
          <w:rFonts w:ascii="Times New Roman" w:hAnsi="Times New Roman"/>
          <w:sz w:val="24"/>
          <w:szCs w:val="24"/>
        </w:rPr>
        <w:t>и</w:t>
      </w:r>
      <w:r w:rsidRPr="00180C07">
        <w:rPr>
          <w:rFonts w:ascii="Times New Roman" w:hAnsi="Times New Roman"/>
          <w:sz w:val="24"/>
          <w:szCs w:val="24"/>
        </w:rPr>
        <w:t xml:space="preserve"> желудка.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80C07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е</w:t>
      </w:r>
      <w:r w:rsidRPr="00180C07">
        <w:rPr>
          <w:rFonts w:ascii="Times New Roman" w:hAnsi="Times New Roman"/>
          <w:sz w:val="24"/>
          <w:szCs w:val="24"/>
        </w:rPr>
        <w:t xml:space="preserve"> капель в ухо.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80C07">
        <w:rPr>
          <w:rFonts w:ascii="Times New Roman" w:hAnsi="Times New Roman"/>
          <w:sz w:val="24"/>
          <w:szCs w:val="24"/>
        </w:rPr>
        <w:t>акапывани</w:t>
      </w:r>
      <w:r>
        <w:rPr>
          <w:rFonts w:ascii="Times New Roman" w:hAnsi="Times New Roman"/>
          <w:sz w:val="24"/>
          <w:szCs w:val="24"/>
        </w:rPr>
        <w:t>е</w:t>
      </w:r>
      <w:r w:rsidRPr="00180C07">
        <w:rPr>
          <w:rFonts w:ascii="Times New Roman" w:hAnsi="Times New Roman"/>
          <w:sz w:val="24"/>
          <w:szCs w:val="24"/>
        </w:rPr>
        <w:t xml:space="preserve"> капель в нос.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80C07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е</w:t>
      </w:r>
      <w:r w:rsidRPr="00180C07">
        <w:rPr>
          <w:rFonts w:ascii="Times New Roman" w:hAnsi="Times New Roman"/>
          <w:sz w:val="24"/>
          <w:szCs w:val="24"/>
        </w:rPr>
        <w:t xml:space="preserve"> лекарственных средств в глаз.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Обучение пациента приему лекарственных средств сублингвально.</w:t>
      </w:r>
    </w:p>
    <w:p w:rsidR="00F829C7" w:rsidRPr="00180C07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80C07">
        <w:rPr>
          <w:rFonts w:ascii="Times New Roman" w:hAnsi="Times New Roman"/>
          <w:sz w:val="24"/>
          <w:szCs w:val="24"/>
        </w:rPr>
        <w:t>Заполнение системы для внутривенного капельного вливания и проведение процедуры внутривенного капельного вливания</w:t>
      </w:r>
    </w:p>
    <w:p w:rsidR="00F829C7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29C7" w:rsidRPr="00180C07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е</w:t>
      </w:r>
      <w:r w:rsidR="00F829C7" w:rsidRPr="00180C07">
        <w:rPr>
          <w:rFonts w:ascii="Times New Roman" w:hAnsi="Times New Roman"/>
          <w:sz w:val="24"/>
          <w:szCs w:val="24"/>
        </w:rPr>
        <w:t xml:space="preserve"> ректального суппозитория.</w:t>
      </w:r>
    </w:p>
    <w:p w:rsidR="00F829C7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заборе </w:t>
      </w:r>
      <w:r w:rsidR="00F829C7" w:rsidRPr="00180C07">
        <w:rPr>
          <w:rFonts w:ascii="Times New Roman" w:hAnsi="Times New Roman"/>
          <w:sz w:val="24"/>
          <w:szCs w:val="24"/>
        </w:rPr>
        <w:t>крови из периферической вены.</w:t>
      </w:r>
    </w:p>
    <w:p w:rsidR="00F829C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парентеральном введении </w:t>
      </w:r>
      <w:r w:rsidR="00F829C7" w:rsidRPr="00180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лекарственных препаратов (п/к, в/м, в/в).</w:t>
      </w:r>
    </w:p>
    <w:p w:rsidR="00F66023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постановке ПВК.</w:t>
      </w:r>
    </w:p>
    <w:p w:rsidR="00F66023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ПВК.</w:t>
      </w:r>
    </w:p>
    <w:p w:rsidR="00F829C7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29C7" w:rsidRPr="00180C07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="00F829C7" w:rsidRPr="00180C07">
        <w:rPr>
          <w:rFonts w:ascii="Times New Roman" w:hAnsi="Times New Roman"/>
          <w:sz w:val="24"/>
          <w:szCs w:val="24"/>
        </w:rPr>
        <w:t xml:space="preserve"> карманного ингалятора. Обучение пациента.</w:t>
      </w:r>
    </w:p>
    <w:p w:rsidR="00F829C7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</w:t>
      </w:r>
      <w:r w:rsidR="00F829C7" w:rsidRPr="00180C07">
        <w:rPr>
          <w:rFonts w:ascii="Times New Roman" w:hAnsi="Times New Roman"/>
          <w:sz w:val="24"/>
          <w:szCs w:val="24"/>
        </w:rPr>
        <w:t xml:space="preserve"> лекарственных средств на кожу.</w:t>
      </w:r>
    </w:p>
    <w:p w:rsidR="00F829C7" w:rsidRPr="00180C07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Разведение</w:t>
      </w:r>
      <w:r w:rsidR="00F829C7" w:rsidRPr="00180C07">
        <w:rPr>
          <w:rFonts w:ascii="Times New Roman" w:hAnsi="Times New Roman"/>
          <w:sz w:val="24"/>
          <w:szCs w:val="24"/>
        </w:rPr>
        <w:t xml:space="preserve"> и набор антибактериального препарата из флакона</w:t>
      </w:r>
    </w:p>
    <w:p w:rsidR="00F66023" w:rsidRPr="00F66023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hAnsi="Times New Roman"/>
          <w:sz w:val="24"/>
          <w:szCs w:val="24"/>
        </w:rPr>
        <w:lastRenderedPageBreak/>
        <w:t xml:space="preserve">Раздача лекарственных средств на посту. </w:t>
      </w:r>
    </w:p>
    <w:p w:rsidR="00F829C7" w:rsidRPr="00F66023" w:rsidRDefault="00F829C7" w:rsidP="00636045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hAnsi="Times New Roman"/>
          <w:sz w:val="24"/>
          <w:szCs w:val="24"/>
        </w:rPr>
        <w:t>Выборка назначений из листа врачебных назначений</w:t>
      </w:r>
    </w:p>
    <w:p w:rsidR="00F66023" w:rsidRPr="00F66023" w:rsidRDefault="00F66023" w:rsidP="00636045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Ведение медицинской документации</w:t>
      </w:r>
    </w:p>
    <w:p w:rsidR="002063E4" w:rsidRPr="00180C07" w:rsidRDefault="002063E4" w:rsidP="0063604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1.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2.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3.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4.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5.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6.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Брать ответственность за работу членов команды (подчиненных), за результат выполнения заданий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8.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9.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обществу, человеку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12.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2063E4" w:rsidRPr="00180C07" w:rsidRDefault="002063E4" w:rsidP="006360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>ОК 13.</w:t>
      </w:r>
      <w:r w:rsidRPr="00180C07">
        <w:rPr>
          <w:rFonts w:ascii="Times New Roman" w:eastAsia="Times New Roman" w:hAnsi="Times New Roman"/>
          <w:sz w:val="24"/>
          <w:szCs w:val="24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063E4" w:rsidRPr="00180C07" w:rsidRDefault="002063E4" w:rsidP="0063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C0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2063E4" w:rsidRPr="00F66023" w:rsidRDefault="002063E4" w:rsidP="00636045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F66023">
        <w:rPr>
          <w:rFonts w:ascii="Times New Roman" w:hAnsi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2063E4" w:rsidRPr="00180C07" w:rsidRDefault="00636045" w:rsidP="006360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Правильно </w:t>
      </w:r>
      <w:r w:rsidR="002063E4" w:rsidRPr="00180C07">
        <w:rPr>
          <w:rFonts w:ascii="Times New Roman" w:hAnsi="Times New Roman"/>
          <w:bCs/>
          <w:iCs/>
          <w:sz w:val="24"/>
          <w:szCs w:val="24"/>
        </w:rPr>
        <w:t>оценивать производственную ситуацию.</w:t>
      </w:r>
    </w:p>
    <w:p w:rsidR="002063E4" w:rsidRPr="00180C07" w:rsidRDefault="00636045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стандартных</w:t>
      </w:r>
      <w:r w:rsidR="002063E4" w:rsidRPr="00180C07">
        <w:rPr>
          <w:rFonts w:ascii="Times New Roman" w:hAnsi="Times New Roman"/>
          <w:bCs/>
          <w:iCs/>
          <w:sz w:val="24"/>
          <w:szCs w:val="24"/>
        </w:rPr>
        <w:t xml:space="preserve"> и  нестандартных производственных ситуациях и принимать решения по их реализации.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Правильно использовать компьют</w:t>
      </w:r>
      <w:r w:rsidR="00636045">
        <w:rPr>
          <w:rFonts w:ascii="Times New Roman" w:hAnsi="Times New Roman"/>
          <w:bCs/>
          <w:iCs/>
          <w:sz w:val="24"/>
          <w:szCs w:val="24"/>
        </w:rPr>
        <w:t>ерные программы, используемые в</w:t>
      </w:r>
      <w:r w:rsidRPr="00180C07">
        <w:rPr>
          <w:rFonts w:ascii="Times New Roman" w:hAnsi="Times New Roman"/>
          <w:bCs/>
          <w:iCs/>
          <w:sz w:val="24"/>
          <w:szCs w:val="24"/>
        </w:rPr>
        <w:t xml:space="preserve"> медицинской организации.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2063E4" w:rsidRPr="00180C07" w:rsidRDefault="00636045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Нести ответственность за </w:t>
      </w:r>
      <w:r w:rsidR="002063E4" w:rsidRPr="00180C07">
        <w:rPr>
          <w:rFonts w:ascii="Times New Roman" w:hAnsi="Times New Roman"/>
          <w:bCs/>
          <w:i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lastRenderedPageBreak/>
        <w:t>Заниматься самообразованием и повышением своего профессионального уровня.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2063E4" w:rsidRPr="00180C07" w:rsidRDefault="002063E4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C07">
        <w:rPr>
          <w:rFonts w:ascii="Times New Roman" w:hAnsi="Times New Roman"/>
          <w:bCs/>
          <w:iCs/>
          <w:sz w:val="24"/>
          <w:szCs w:val="24"/>
        </w:rPr>
        <w:t>Организовывать рабочее мест</w:t>
      </w:r>
      <w:r w:rsidR="00636045">
        <w:rPr>
          <w:rFonts w:ascii="Times New Roman" w:hAnsi="Times New Roman"/>
          <w:bCs/>
          <w:iCs/>
          <w:sz w:val="24"/>
          <w:szCs w:val="24"/>
        </w:rPr>
        <w:t xml:space="preserve">о с учетом правил и требований </w:t>
      </w:r>
      <w:r w:rsidRPr="00180C07">
        <w:rPr>
          <w:rFonts w:ascii="Times New Roman" w:hAnsi="Times New Roman"/>
          <w:bCs/>
          <w:iCs/>
          <w:sz w:val="24"/>
          <w:szCs w:val="24"/>
        </w:rPr>
        <w:t>медицинской организации.</w:t>
      </w:r>
    </w:p>
    <w:p w:rsidR="002063E4" w:rsidRPr="00180C07" w:rsidRDefault="00636045" w:rsidP="006360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Участвовать в мероприятиях, </w:t>
      </w:r>
      <w:r w:rsidR="002063E4" w:rsidRPr="00180C07">
        <w:rPr>
          <w:rFonts w:ascii="Times New Roman" w:hAnsi="Times New Roman"/>
          <w:bCs/>
          <w:i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:rsidR="00606677" w:rsidRPr="00180C07" w:rsidRDefault="00606677" w:rsidP="0063604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7DD0" w:rsidRPr="00180C07" w:rsidRDefault="00A47DD0" w:rsidP="0063604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0C07">
        <w:rPr>
          <w:rFonts w:ascii="Times New Roman" w:hAnsi="Times New Roman"/>
          <w:b/>
          <w:sz w:val="24"/>
          <w:szCs w:val="24"/>
        </w:rPr>
        <w:t>СТРУКТУРА И СОДЕРЖАНИЕ ПРОИЗВОДСТВЕННОЙ ПРАКТИКИ</w:t>
      </w:r>
    </w:p>
    <w:p w:rsidR="00A47DD0" w:rsidRPr="00180C07" w:rsidRDefault="00A47DD0" w:rsidP="00636045">
      <w:pPr>
        <w:pStyle w:val="ad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992"/>
      </w:tblGrid>
      <w:tr w:rsidR="00996514" w:rsidRPr="00D248A8" w:rsidTr="0063604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4" w:rsidRPr="00D248A8" w:rsidRDefault="00996514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8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4" w:rsidRPr="00D248A8" w:rsidRDefault="00996514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8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514" w:rsidRPr="00D248A8" w:rsidRDefault="00996514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8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514" w:rsidRPr="00D248A8" w:rsidRDefault="00996514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636045" w:rsidRPr="00D248A8" w:rsidTr="0063604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8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A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общего и вводного инструктажей.</w:t>
            </w:r>
          </w:p>
          <w:p w:rsidR="00636045" w:rsidRPr="00D248A8" w:rsidRDefault="00636045" w:rsidP="0063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A8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6045" w:rsidRPr="00D248A8" w:rsidTr="0063604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045" w:rsidRPr="00D248A8" w:rsidRDefault="00636045" w:rsidP="00636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045" w:rsidRPr="00D248A8" w:rsidRDefault="00636045" w:rsidP="0063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36045" w:rsidRPr="00D248A8" w:rsidRDefault="00636045" w:rsidP="006360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:rsidR="00636045" w:rsidRPr="00D248A8" w:rsidRDefault="00636045" w:rsidP="00636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техники безопасности и противопожарной безопасности во время процедур и манипуляций. </w:t>
            </w:r>
          </w:p>
          <w:p w:rsidR="00636045" w:rsidRPr="00D248A8" w:rsidRDefault="00636045" w:rsidP="006360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>Осуществлять прием пациентов (Измерение АД, пульса, ЧД, Т, роста, массы тела, окружности грудной клетки)</w:t>
            </w:r>
          </w:p>
          <w:p w:rsidR="00636045" w:rsidRPr="00D248A8" w:rsidRDefault="00636045" w:rsidP="0063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  <w:p w:rsidR="00636045" w:rsidRPr="00D248A8" w:rsidRDefault="00636045" w:rsidP="0063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технологий простых медицинских услуг  в пределах своих полномочий: постановка пузыря со льдом, грелки, компрессов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 xml:space="preserve">холодный, горячий, согревающий), горчичников, банок, проведение оксигенотерапии, энтеральных способов применения ЛС, ингаляционного применения  ЛС, парентерального введения ЛС,  профилактика постинъекционных осложнений, промывания желудка, кормления через зонд, дуоденального зондирования, постановка клизм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>очистительной, сифонной, гипертонической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>, применение газоотводной трубки</w:t>
            </w:r>
            <w:r w:rsidRPr="00D24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>катетеризация мочевого пузыря.</w:t>
            </w:r>
          </w:p>
          <w:p w:rsidR="00636045" w:rsidRPr="00D248A8" w:rsidRDefault="00636045" w:rsidP="00636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 приемного отделения установленного образца, форм учета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отчетности.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6045" w:rsidRPr="00D248A8" w:rsidRDefault="00636045" w:rsidP="006360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6045" w:rsidRPr="00D248A8" w:rsidTr="009D4B9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45" w:rsidRPr="00D248A8" w:rsidRDefault="00636045" w:rsidP="00636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8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8A8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045" w:rsidRPr="00D248A8" w:rsidRDefault="00636045" w:rsidP="0063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045" w:rsidRPr="00D248A8" w:rsidTr="00B11E0D">
        <w:trPr>
          <w:trHeight w:val="2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045" w:rsidRPr="00996514" w:rsidRDefault="00636045" w:rsidP="006360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65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045" w:rsidRPr="00636045" w:rsidRDefault="00636045" w:rsidP="00636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63604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636045" w:rsidRPr="00D248A8" w:rsidRDefault="00636045" w:rsidP="0063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4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6045">
              <w:rPr>
                <w:rFonts w:ascii="Times New Roman" w:hAnsi="Times New Roman"/>
                <w:b/>
                <w:sz w:val="24"/>
                <w:szCs w:val="24"/>
              </w:rPr>
              <w:t xml:space="preserve"> нед)</w:t>
            </w:r>
          </w:p>
        </w:tc>
      </w:tr>
    </w:tbl>
    <w:p w:rsidR="00EF3696" w:rsidRDefault="00EF3696" w:rsidP="00EF3696">
      <w:pPr>
        <w:spacing w:line="240" w:lineRule="auto"/>
        <w:jc w:val="center"/>
      </w:pPr>
    </w:p>
    <w:p w:rsidR="001703F8" w:rsidRDefault="001703F8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D565B" w:rsidRDefault="008D565B" w:rsidP="008D565B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D565B">
        <w:rPr>
          <w:rFonts w:ascii="Times New Roman" w:hAnsi="Times New Roman"/>
          <w:b/>
          <w:sz w:val="24"/>
        </w:rPr>
        <w:lastRenderedPageBreak/>
        <w:t>ЛИСТ РУКОВОДИТЕЛЯ ПРОИЗВОДСТВЕННОЙ ПРАКТИКИ</w:t>
      </w:r>
    </w:p>
    <w:p w:rsidR="008D565B" w:rsidRPr="008D565B" w:rsidRDefault="008D565B" w:rsidP="008D565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2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10"/>
        <w:gridCol w:w="1842"/>
      </w:tblGrid>
      <w:tr w:rsidR="008D565B" w:rsidRPr="00180CAB" w:rsidTr="00785A98">
        <w:trPr>
          <w:cantSplit/>
          <w:trHeight w:val="124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D565B" w:rsidRPr="00180CAB" w:rsidRDefault="008D565B" w:rsidP="00785A98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65B" w:rsidRPr="00180CA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65B" w:rsidRPr="00180CA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Замечания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5B" w:rsidRPr="00180CA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Подпись руководителя производственной практики</w:t>
            </w:r>
          </w:p>
        </w:tc>
      </w:tr>
      <w:tr w:rsidR="008D565B" w:rsidRPr="00180CA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180CA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180CA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39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5B" w:rsidRPr="00CB044B" w:rsidRDefault="008D565B" w:rsidP="008D5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416BB">
        <w:rPr>
          <w:rFonts w:ascii="Times New Roman" w:hAnsi="Times New Roman"/>
          <w:b/>
          <w:sz w:val="24"/>
          <w:szCs w:val="24"/>
        </w:rPr>
        <w:lastRenderedPageBreak/>
        <w:t>ГРАФИК ПРОХОЖ</w:t>
      </w:r>
      <w:r>
        <w:rPr>
          <w:rFonts w:ascii="Times New Roman" w:hAnsi="Times New Roman"/>
          <w:b/>
          <w:sz w:val="24"/>
          <w:szCs w:val="24"/>
        </w:rPr>
        <w:t>ДЕНИЯ ПРОИЗВОДСТВЕННОЙ ПРАКТИКИ</w:t>
      </w: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8D565B" w:rsidRPr="003416BB" w:rsidTr="00785A98">
        <w:trPr>
          <w:trHeight w:val="14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D565B" w:rsidRPr="003416BB" w:rsidRDefault="008D565B" w:rsidP="00785A98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65B" w:rsidRPr="003416B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65B" w:rsidRPr="003416B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5B" w:rsidRPr="003416BB" w:rsidRDefault="008D565B" w:rsidP="00785A9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8D565B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5B" w:rsidRPr="003416BB" w:rsidRDefault="008D565B" w:rsidP="00785A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5B" w:rsidRPr="00CB044B" w:rsidRDefault="008D565B" w:rsidP="008D56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  <w:r w:rsidRPr="003416BB">
        <w:rPr>
          <w:rFonts w:ascii="Times New Roman" w:hAnsi="Times New Roman"/>
          <w:b/>
          <w:bCs/>
          <w:sz w:val="24"/>
          <w:szCs w:val="24"/>
        </w:rPr>
        <w:lastRenderedPageBreak/>
        <w:t>ИНСТРУК</w:t>
      </w:r>
      <w:r>
        <w:rPr>
          <w:rFonts w:ascii="Times New Roman" w:hAnsi="Times New Roman"/>
          <w:b/>
          <w:bCs/>
          <w:sz w:val="24"/>
          <w:szCs w:val="24"/>
        </w:rPr>
        <w:t>ТАЖ ПО ОХРАНЕ ТРУДА НА ПРАКТИКЕ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Номер медицинской</w:t>
      </w:r>
      <w:r>
        <w:rPr>
          <w:rFonts w:ascii="Times New Roman" w:hAnsi="Times New Roman"/>
          <w:sz w:val="24"/>
          <w:szCs w:val="24"/>
        </w:rPr>
        <w:t xml:space="preserve"> книжки ______________________ 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Дата последнего медицин</w:t>
      </w:r>
      <w:r>
        <w:rPr>
          <w:rFonts w:ascii="Times New Roman" w:hAnsi="Times New Roman"/>
          <w:sz w:val="24"/>
          <w:szCs w:val="24"/>
        </w:rPr>
        <w:t>ского осмотра _________________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Дата проведения инструктажа: 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ФИО и подпись обучающегося (щейся): 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ФИО, должность и подпись лица, проводившего инструк</w:t>
      </w:r>
      <w:r>
        <w:rPr>
          <w:rFonts w:ascii="Times New Roman" w:hAnsi="Times New Roman"/>
          <w:sz w:val="24"/>
          <w:szCs w:val="24"/>
        </w:rPr>
        <w:t>таж: ________________________</w:t>
      </w:r>
    </w:p>
    <w:p w:rsidR="008D565B" w:rsidRPr="003416BB" w:rsidRDefault="008D565B" w:rsidP="008D565B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D565B" w:rsidRPr="003416BB" w:rsidRDefault="008D565B" w:rsidP="008D565B">
      <w:pPr>
        <w:spacing w:after="0"/>
        <w:rPr>
          <w:rFonts w:ascii="Times New Roman" w:hAnsi="Times New Roman"/>
          <w:sz w:val="24"/>
          <w:szCs w:val="24"/>
        </w:rPr>
      </w:pPr>
    </w:p>
    <w:p w:rsidR="008D565B" w:rsidRPr="003416BB" w:rsidRDefault="008D565B" w:rsidP="008D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 xml:space="preserve">Место печати  </w:t>
      </w:r>
    </w:p>
    <w:p w:rsidR="008D565B" w:rsidRPr="003416BB" w:rsidRDefault="008D565B" w:rsidP="008D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>медицинской</w:t>
      </w:r>
    </w:p>
    <w:p w:rsidR="008D565B" w:rsidRPr="003416BB" w:rsidRDefault="008D565B" w:rsidP="008D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8D565B" w:rsidRPr="003416BB" w:rsidRDefault="008D565B" w:rsidP="008D565B">
      <w:pPr>
        <w:rPr>
          <w:rFonts w:ascii="Times New Roman" w:hAnsi="Times New Roman"/>
          <w:szCs w:val="24"/>
        </w:rPr>
      </w:pPr>
    </w:p>
    <w:p w:rsidR="008D565B" w:rsidRPr="003416BB" w:rsidRDefault="008D565B" w:rsidP="008D565B">
      <w:pPr>
        <w:jc w:val="center"/>
        <w:rPr>
          <w:rFonts w:ascii="Times New Roman" w:hAnsi="Times New Roman"/>
          <w:b/>
          <w:bCs/>
          <w:szCs w:val="24"/>
        </w:rPr>
      </w:pPr>
      <w:r w:rsidRPr="003416BB">
        <w:rPr>
          <w:rFonts w:ascii="Times New Roman" w:hAnsi="Times New Roman"/>
          <w:b/>
          <w:bCs/>
          <w:szCs w:val="24"/>
        </w:rPr>
        <w:t xml:space="preserve">Алгоритм действия при аварийной ситуации на практике </w:t>
      </w:r>
      <w:r w:rsidRPr="003416BB">
        <w:rPr>
          <w:rFonts w:ascii="Times New Roman" w:hAnsi="Times New Roman"/>
          <w:b/>
          <w:bCs/>
          <w:szCs w:val="24"/>
        </w:rPr>
        <w:br/>
        <w:t>в медицинск</w:t>
      </w:r>
      <w:r>
        <w:rPr>
          <w:rFonts w:ascii="Times New Roman" w:hAnsi="Times New Roman"/>
          <w:b/>
          <w:bCs/>
          <w:szCs w:val="24"/>
        </w:rPr>
        <w:t>ой/фармацевтической организации</w:t>
      </w:r>
    </w:p>
    <w:p w:rsidR="008D565B" w:rsidRPr="003416BB" w:rsidRDefault="008D565B" w:rsidP="008D565B">
      <w:pPr>
        <w:spacing w:after="0"/>
        <w:ind w:firstLine="708"/>
        <w:rPr>
          <w:rFonts w:ascii="Times New Roman" w:hAnsi="Times New Roman"/>
          <w:szCs w:val="24"/>
        </w:rPr>
      </w:pPr>
      <w:r w:rsidRPr="003416BB">
        <w:rPr>
          <w:rFonts w:ascii="Times New Roman" w:hAnsi="Times New Roman"/>
          <w:b/>
          <w:bCs/>
          <w:szCs w:val="24"/>
        </w:rPr>
        <w:t>Аварийная ситуация</w:t>
      </w:r>
      <w:r w:rsidRPr="003416BB">
        <w:rPr>
          <w:rFonts w:ascii="Times New Roman" w:hAnsi="Times New Roman"/>
          <w:szCs w:val="24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8D565B" w:rsidRPr="003416BB" w:rsidRDefault="008D565B" w:rsidP="008D565B">
      <w:pPr>
        <w:spacing w:after="0"/>
        <w:ind w:firstLine="708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bCs/>
          <w:color w:val="000000"/>
          <w:spacing w:val="3"/>
          <w:szCs w:val="24"/>
        </w:rPr>
        <w:t>Действия практиканта при аварийной ситуации</w:t>
      </w:r>
      <w:r w:rsidRPr="003416BB">
        <w:rPr>
          <w:rFonts w:ascii="Times New Roman" w:hAnsi="Times New Roman"/>
          <w:color w:val="000000"/>
          <w:spacing w:val="3"/>
          <w:szCs w:val="24"/>
        </w:rPr>
        <w:t>:</w:t>
      </w:r>
    </w:p>
    <w:p w:rsidR="008D565B" w:rsidRPr="003416BB" w:rsidRDefault="008D565B" w:rsidP="008D56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color w:val="000000"/>
          <w:spacing w:val="3"/>
          <w:szCs w:val="24"/>
        </w:rPr>
        <w:t>Осуществить первую помощь:</w:t>
      </w:r>
    </w:p>
    <w:p w:rsidR="008D565B" w:rsidRPr="003416BB" w:rsidRDefault="008D565B" w:rsidP="008D56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8D565B" w:rsidRPr="003416BB" w:rsidRDefault="008D565B" w:rsidP="008D56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8D565B" w:rsidRPr="003416BB" w:rsidRDefault="008D565B" w:rsidP="008D56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8D565B" w:rsidRPr="003416BB" w:rsidRDefault="008D565B" w:rsidP="008D56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8D565B" w:rsidRPr="003416BB" w:rsidRDefault="008D565B" w:rsidP="008D56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b/>
          <w:spacing w:val="3"/>
          <w:szCs w:val="24"/>
        </w:rPr>
        <w:t xml:space="preserve">Сообщить руководителю практики </w:t>
      </w:r>
      <w:r w:rsidRPr="003416BB">
        <w:rPr>
          <w:rFonts w:ascii="Times New Roman" w:hAnsi="Times New Roman"/>
          <w:spacing w:val="3"/>
          <w:szCs w:val="24"/>
        </w:rPr>
        <w:t xml:space="preserve">об аварийной ситуации </w:t>
      </w:r>
      <w:r w:rsidRPr="003416BB">
        <w:rPr>
          <w:rFonts w:ascii="Times New Roman" w:hAnsi="Times New Roman"/>
          <w:b/>
          <w:bCs/>
          <w:spacing w:val="3"/>
          <w:szCs w:val="24"/>
        </w:rPr>
        <w:t>в кратчайшие сроки</w:t>
      </w:r>
      <w:r w:rsidRPr="003416BB">
        <w:rPr>
          <w:rFonts w:ascii="Times New Roman" w:hAnsi="Times New Roman"/>
          <w:spacing w:val="3"/>
          <w:szCs w:val="24"/>
        </w:rPr>
        <w:t xml:space="preserve"> и строго следовать указаниям:</w:t>
      </w:r>
    </w:p>
    <w:p w:rsidR="008D565B" w:rsidRPr="003416BB" w:rsidRDefault="008D565B" w:rsidP="008D565B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8D565B" w:rsidRPr="003416BB" w:rsidRDefault="008D565B" w:rsidP="008D565B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>совместно с представителями медицинской организации составить акт об аварийной ситуации;</w:t>
      </w:r>
    </w:p>
    <w:p w:rsidR="008D565B" w:rsidRPr="003416BB" w:rsidRDefault="008D565B" w:rsidP="008D565B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8D565B" w:rsidRPr="003416BB" w:rsidRDefault="008D565B" w:rsidP="008D56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color w:val="000000"/>
          <w:spacing w:val="3"/>
          <w:szCs w:val="24"/>
        </w:rPr>
        <w:t>Сообщить в отдел практики по телефону 8 (3842) 65-73-90 (г. Кемерово)</w:t>
      </w:r>
    </w:p>
    <w:p w:rsidR="008D565B" w:rsidRPr="003416BB" w:rsidRDefault="008D565B" w:rsidP="008D565B">
      <w:pPr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8D565B" w:rsidRPr="003416BB" w:rsidSect="00912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65B" w:rsidRPr="00CB044B" w:rsidRDefault="008D565B" w:rsidP="008D565B">
      <w:pPr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lastRenderedPageBreak/>
        <w:t>ЛИСТ</w:t>
      </w:r>
      <w:r>
        <w:rPr>
          <w:rFonts w:ascii="Times New Roman" w:hAnsi="Times New Roman"/>
          <w:b/>
          <w:sz w:val="24"/>
          <w:szCs w:val="24"/>
        </w:rPr>
        <w:t xml:space="preserve"> ЕЖЕДНЕВНОЙ РАБОТЫ ОБУЧАЮЩЕГОСЯ</w:t>
      </w: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8D565B" w:rsidRPr="003416BB" w:rsidTr="00785A98">
        <w:trPr>
          <w:trHeight w:val="1004"/>
        </w:trPr>
        <w:tc>
          <w:tcPr>
            <w:tcW w:w="1204" w:type="dxa"/>
            <w:vAlign w:val="center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Align w:val="center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8D565B" w:rsidRPr="003416BB" w:rsidTr="00785A98">
        <w:trPr>
          <w:trHeight w:val="154"/>
        </w:trPr>
        <w:tc>
          <w:tcPr>
            <w:tcW w:w="1204" w:type="dxa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2049" w:type="dxa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43" w:type="dxa"/>
          </w:tcPr>
          <w:p w:rsidR="008D565B" w:rsidRPr="003416BB" w:rsidRDefault="008D565B" w:rsidP="00785A9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</w:tr>
      <w:tr w:rsidR="008D565B" w:rsidRPr="003416BB" w:rsidTr="00785A98">
        <w:trPr>
          <w:trHeight w:val="7616"/>
        </w:trPr>
        <w:tc>
          <w:tcPr>
            <w:tcW w:w="1204" w:type="dxa"/>
          </w:tcPr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65B" w:rsidRPr="003416BB" w:rsidRDefault="008D565B" w:rsidP="0078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5B" w:rsidRPr="003416BB" w:rsidRDefault="008D565B" w:rsidP="008D565B">
      <w:pPr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8D565B" w:rsidRPr="003416BB" w:rsidSect="00912384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8D565B" w:rsidRPr="003416BB" w:rsidRDefault="008D565B" w:rsidP="008D565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8D565B" w:rsidRDefault="008D565B" w:rsidP="008D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(пра</w:t>
      </w:r>
      <w:r>
        <w:rPr>
          <w:rFonts w:ascii="Times New Roman" w:hAnsi="Times New Roman"/>
          <w:b/>
          <w:sz w:val="24"/>
          <w:szCs w:val="24"/>
        </w:rPr>
        <w:t>ктика по профилю специальности)</w:t>
      </w:r>
    </w:p>
    <w:p w:rsidR="008D565B" w:rsidRPr="003416BB" w:rsidRDefault="008D565B" w:rsidP="008D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65B" w:rsidRPr="003416BB" w:rsidRDefault="008D565B" w:rsidP="008D565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8D565B" w:rsidRPr="003416BB" w:rsidRDefault="008D565B" w:rsidP="008D56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613"/>
        <w:gridCol w:w="1208"/>
      </w:tblGrid>
      <w:tr w:rsidR="008D565B" w:rsidRPr="003416BB" w:rsidTr="00785A98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8D565B" w:rsidRPr="003416BB" w:rsidTr="00785A98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5B" w:rsidRPr="003416BB" w:rsidTr="00785A98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B" w:rsidRPr="003416BB" w:rsidRDefault="008D565B" w:rsidP="0078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5B" w:rsidRPr="003416BB" w:rsidRDefault="008D565B" w:rsidP="008D565B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565B" w:rsidRPr="003416BB" w:rsidRDefault="008D565B" w:rsidP="008D565B">
      <w:pPr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3416BB">
        <w:rPr>
          <w:rFonts w:ascii="Times New Roman" w:hAnsi="Times New Roman"/>
          <w:b/>
          <w:i/>
          <w:color w:val="FF0000"/>
          <w:sz w:val="28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8D565B" w:rsidRPr="003416BB" w:rsidRDefault="008D565B" w:rsidP="008D5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416BB">
        <w:rPr>
          <w:rFonts w:ascii="Times New Roman" w:hAnsi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Дневник ведется</w:t>
      </w:r>
      <w:r w:rsidRPr="003416BB">
        <w:rPr>
          <w:rFonts w:ascii="Times New Roman" w:hAnsi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3416BB">
        <w:rPr>
          <w:rFonts w:ascii="Times New Roman" w:hAnsi="Times New Roman"/>
          <w:b/>
          <w:sz w:val="24"/>
          <w:szCs w:val="24"/>
        </w:rPr>
        <w:t>в рукописном виде</w:t>
      </w:r>
      <w:r w:rsidRPr="003416BB">
        <w:rPr>
          <w:rFonts w:ascii="Times New Roman" w:hAnsi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В начале дневника заполняются:</w:t>
      </w:r>
    </w:p>
    <w:p w:rsidR="008D565B" w:rsidRPr="003416BB" w:rsidRDefault="008D565B" w:rsidP="008D565B">
      <w:pPr>
        <w:ind w:left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3416BB">
        <w:rPr>
          <w:rFonts w:ascii="Times New Roman" w:hAnsi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3416BB">
        <w:rPr>
          <w:rFonts w:ascii="Times New Roman" w:hAnsi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3416BB">
        <w:rPr>
          <w:rFonts w:ascii="Times New Roman" w:hAnsi="Times New Roman"/>
          <w:sz w:val="24"/>
          <w:szCs w:val="24"/>
        </w:rPr>
        <w:t>).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6. При оформлении записей в дневнике обучающийся четко выделяет: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а) что видел и наблюдал;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б) что им было проделано самостоятельно;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3416BB">
        <w:rPr>
          <w:rFonts w:ascii="Times New Roman" w:hAnsi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3416BB">
        <w:rPr>
          <w:rFonts w:ascii="Times New Roman" w:hAnsi="Times New Roman"/>
          <w:sz w:val="24"/>
          <w:szCs w:val="24"/>
        </w:rPr>
        <w:br/>
        <w:t>и требований охраны труда.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вид работы, манипуляции в соответствии с требованиями к ним;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место проведения;</w:t>
      </w:r>
    </w:p>
    <w:p w:rsidR="008D565B" w:rsidRPr="003416BB" w:rsidRDefault="008D565B" w:rsidP="008D565B">
      <w:pPr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лекарственных средств, с указанием формы введения;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состояние пациента;</w:t>
      </w:r>
    </w:p>
    <w:p w:rsidR="008D565B" w:rsidRPr="003416BB" w:rsidRDefault="008D565B" w:rsidP="008D565B">
      <w:pPr>
        <w:ind w:left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виды ухода, оказанные пациенту;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методы исследования пациента (указывать какие);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и.т.д.</w:t>
      </w:r>
    </w:p>
    <w:p w:rsidR="008D565B" w:rsidRPr="003416BB" w:rsidRDefault="008D565B" w:rsidP="008D565B">
      <w:pPr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3416BB">
        <w:rPr>
          <w:rFonts w:ascii="Times New Roman" w:hAnsi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</w:t>
      </w:r>
      <w:r w:rsidRPr="003416BB">
        <w:rPr>
          <w:rFonts w:ascii="Times New Roman" w:hAnsi="Times New Roman"/>
          <w:i/>
          <w:sz w:val="24"/>
          <w:szCs w:val="24"/>
        </w:rPr>
        <w:lastRenderedPageBreak/>
        <w:t xml:space="preserve">беседы </w:t>
      </w:r>
      <w:r w:rsidRPr="003416BB">
        <w:rPr>
          <w:rFonts w:ascii="Times New Roman" w:hAnsi="Times New Roman"/>
          <w:i/>
          <w:sz w:val="24"/>
          <w:szCs w:val="24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3416BB">
        <w:rPr>
          <w:rFonts w:ascii="Times New Roman" w:hAnsi="Times New Roman"/>
          <w:sz w:val="24"/>
          <w:szCs w:val="24"/>
        </w:rPr>
        <w:br/>
        <w:t xml:space="preserve">в течение дня практики. 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 ходе оформления записей по производственной практике </w:t>
      </w:r>
      <w:r w:rsidRPr="003416BB">
        <w:rPr>
          <w:rFonts w:ascii="Times New Roman" w:hAnsi="Times New Roman"/>
          <w:b/>
          <w:sz w:val="24"/>
          <w:szCs w:val="24"/>
        </w:rPr>
        <w:t>не допускается</w:t>
      </w:r>
      <w:r w:rsidRPr="003416BB">
        <w:rPr>
          <w:rFonts w:ascii="Times New Roman" w:hAnsi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Оценка</w:t>
      </w:r>
      <w:r w:rsidRPr="003416BB">
        <w:rPr>
          <w:rFonts w:ascii="Times New Roman" w:hAnsi="Times New Roman"/>
          <w:sz w:val="24"/>
          <w:szCs w:val="24"/>
        </w:rPr>
        <w:t xml:space="preserve"> в дневнике </w:t>
      </w:r>
      <w:r w:rsidRPr="003416BB">
        <w:rPr>
          <w:rFonts w:ascii="Times New Roman" w:hAnsi="Times New Roman"/>
          <w:b/>
          <w:sz w:val="24"/>
          <w:szCs w:val="24"/>
        </w:rPr>
        <w:t>выставляется ежедневно</w:t>
      </w:r>
      <w:r w:rsidRPr="003416BB">
        <w:rPr>
          <w:rFonts w:ascii="Times New Roman" w:hAnsi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8D565B" w:rsidRPr="003416BB" w:rsidRDefault="008D565B" w:rsidP="008D565B">
      <w:pPr>
        <w:ind w:left="567" w:firstLine="142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знание материала, изложенного в дневнике, 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четкость, грамотность записей,</w:t>
      </w:r>
    </w:p>
    <w:p w:rsidR="008D565B" w:rsidRPr="003416BB" w:rsidRDefault="008D565B" w:rsidP="008D565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аккуратность и своевременность проведенных записей.</w:t>
      </w:r>
      <w:r w:rsidRPr="003416BB">
        <w:rPr>
          <w:rFonts w:ascii="Times New Roman" w:hAnsi="Times New Roman"/>
          <w:sz w:val="24"/>
          <w:szCs w:val="24"/>
        </w:rPr>
        <w:tab/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Ежедневно</w:t>
      </w:r>
      <w:r w:rsidRPr="003416BB">
        <w:rPr>
          <w:rFonts w:ascii="Times New Roman" w:hAnsi="Times New Roman"/>
          <w:sz w:val="24"/>
          <w:szCs w:val="24"/>
        </w:rPr>
        <w:t xml:space="preserve"> руководителем практики </w:t>
      </w:r>
      <w:r w:rsidRPr="003416BB">
        <w:rPr>
          <w:rFonts w:ascii="Times New Roman" w:hAnsi="Times New Roman"/>
          <w:b/>
          <w:sz w:val="24"/>
          <w:szCs w:val="24"/>
        </w:rPr>
        <w:t>делается отметка в листе «Лист руководителя практики»</w:t>
      </w:r>
      <w:r w:rsidRPr="003416BB">
        <w:rPr>
          <w:rFonts w:ascii="Times New Roman" w:hAnsi="Times New Roman"/>
          <w:sz w:val="24"/>
          <w:szCs w:val="24"/>
        </w:rPr>
        <w:t xml:space="preserve"> о наличии или отсутствии замечаний к обучающемуся </w:t>
      </w:r>
      <w:r w:rsidRPr="003416BB">
        <w:rPr>
          <w:rFonts w:ascii="Times New Roman" w:hAnsi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8D565B" w:rsidRPr="003416BB" w:rsidRDefault="008D565B" w:rsidP="008D56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8D565B" w:rsidRPr="00CB044B" w:rsidRDefault="008D565B" w:rsidP="008D565B">
      <w:pPr>
        <w:rPr>
          <w:rFonts w:ascii="Times New Roman" w:hAnsi="Times New Roman"/>
          <w:b/>
          <w:sz w:val="24"/>
        </w:rPr>
      </w:pPr>
    </w:p>
    <w:p w:rsidR="00EF3696" w:rsidRPr="00636045" w:rsidRDefault="00EF3696" w:rsidP="00EF3696">
      <w:pPr>
        <w:spacing w:line="240" w:lineRule="auto"/>
        <w:jc w:val="center"/>
      </w:pPr>
    </w:p>
    <w:sectPr w:rsidR="00EF3696" w:rsidRPr="00636045" w:rsidSect="00ED066A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2F" w:rsidRDefault="00E96D2F" w:rsidP="000D4264">
      <w:pPr>
        <w:spacing w:after="0" w:line="240" w:lineRule="auto"/>
      </w:pPr>
      <w:r>
        <w:separator/>
      </w:r>
    </w:p>
  </w:endnote>
  <w:endnote w:type="continuationSeparator" w:id="0">
    <w:p w:rsidR="00E96D2F" w:rsidRDefault="00E96D2F" w:rsidP="000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969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24F30" w:rsidRPr="00EF3696" w:rsidRDefault="00424F30">
        <w:pPr>
          <w:pStyle w:val="a8"/>
          <w:jc w:val="right"/>
          <w:rPr>
            <w:rFonts w:ascii="Times New Roman" w:hAnsi="Times New Roman"/>
            <w:sz w:val="24"/>
          </w:rPr>
        </w:pPr>
        <w:r w:rsidRPr="00EF3696">
          <w:rPr>
            <w:rFonts w:ascii="Times New Roman" w:hAnsi="Times New Roman"/>
            <w:sz w:val="24"/>
          </w:rPr>
          <w:fldChar w:fldCharType="begin"/>
        </w:r>
        <w:r w:rsidRPr="00EF3696">
          <w:rPr>
            <w:rFonts w:ascii="Times New Roman" w:hAnsi="Times New Roman"/>
            <w:sz w:val="24"/>
          </w:rPr>
          <w:instrText>PAGE   \* MERGEFORMAT</w:instrText>
        </w:r>
        <w:r w:rsidRPr="00EF3696">
          <w:rPr>
            <w:rFonts w:ascii="Times New Roman" w:hAnsi="Times New Roman"/>
            <w:sz w:val="24"/>
          </w:rPr>
          <w:fldChar w:fldCharType="separate"/>
        </w:r>
        <w:r w:rsidR="001703F8">
          <w:rPr>
            <w:rFonts w:ascii="Times New Roman" w:hAnsi="Times New Roman"/>
            <w:noProof/>
            <w:sz w:val="24"/>
          </w:rPr>
          <w:t>11</w:t>
        </w:r>
        <w:r w:rsidRPr="00EF3696">
          <w:rPr>
            <w:rFonts w:ascii="Times New Roman" w:hAnsi="Times New Roman"/>
            <w:sz w:val="24"/>
          </w:rPr>
          <w:fldChar w:fldCharType="end"/>
        </w:r>
      </w:p>
    </w:sdtContent>
  </w:sdt>
  <w:p w:rsidR="00B7495F" w:rsidRDefault="00B7495F" w:rsidP="00655B8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2F" w:rsidRDefault="00E96D2F" w:rsidP="000D4264">
      <w:pPr>
        <w:spacing w:after="0" w:line="240" w:lineRule="auto"/>
      </w:pPr>
      <w:r>
        <w:separator/>
      </w:r>
    </w:p>
  </w:footnote>
  <w:footnote w:type="continuationSeparator" w:id="0">
    <w:p w:rsidR="00E96D2F" w:rsidRDefault="00E96D2F" w:rsidP="000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4B4F"/>
    <w:multiLevelType w:val="hybridMultilevel"/>
    <w:tmpl w:val="D3E6DCDE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55A36"/>
    <w:multiLevelType w:val="hybridMultilevel"/>
    <w:tmpl w:val="F9F610B8"/>
    <w:lvl w:ilvl="0" w:tplc="A27881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745D"/>
    <w:multiLevelType w:val="hybridMultilevel"/>
    <w:tmpl w:val="A3B4A17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52B8C"/>
    <w:multiLevelType w:val="hybridMultilevel"/>
    <w:tmpl w:val="9812899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95CD6"/>
    <w:multiLevelType w:val="hybridMultilevel"/>
    <w:tmpl w:val="8364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B7E0E"/>
    <w:multiLevelType w:val="hybridMultilevel"/>
    <w:tmpl w:val="80A4A1E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F457E"/>
    <w:multiLevelType w:val="hybridMultilevel"/>
    <w:tmpl w:val="6BBA490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837E4"/>
    <w:multiLevelType w:val="hybridMultilevel"/>
    <w:tmpl w:val="D4C8A18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1DF2"/>
    <w:multiLevelType w:val="hybridMultilevel"/>
    <w:tmpl w:val="EEC23B44"/>
    <w:lvl w:ilvl="0" w:tplc="87543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62FC"/>
    <w:multiLevelType w:val="hybridMultilevel"/>
    <w:tmpl w:val="35CC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09CA"/>
    <w:multiLevelType w:val="hybridMultilevel"/>
    <w:tmpl w:val="8AE4E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2" w15:restartNumberingAfterBreak="0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61276"/>
    <w:multiLevelType w:val="singleLevel"/>
    <w:tmpl w:val="96525D12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5" w15:restartNumberingAfterBreak="0">
    <w:nsid w:val="5FF75B53"/>
    <w:multiLevelType w:val="hybridMultilevel"/>
    <w:tmpl w:val="713C82A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32B4"/>
    <w:multiLevelType w:val="hybridMultilevel"/>
    <w:tmpl w:val="B090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672EAF26">
      <w:start w:val="3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82897"/>
    <w:multiLevelType w:val="hybridMultilevel"/>
    <w:tmpl w:val="DA9EA30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8"/>
  </w:num>
  <w:num w:numId="8">
    <w:abstractNumId w:val="25"/>
  </w:num>
  <w:num w:numId="9">
    <w:abstractNumId w:val="13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7"/>
  </w:num>
  <w:num w:numId="14">
    <w:abstractNumId w:val="28"/>
  </w:num>
  <w:num w:numId="15">
    <w:abstractNumId w:val="24"/>
  </w:num>
  <w:num w:numId="16">
    <w:abstractNumId w:val="2"/>
  </w:num>
  <w:num w:numId="17">
    <w:abstractNumId w:val="17"/>
  </w:num>
  <w:num w:numId="18">
    <w:abstractNumId w:val="11"/>
  </w:num>
  <w:num w:numId="19">
    <w:abstractNumId w:val="39"/>
  </w:num>
  <w:num w:numId="20">
    <w:abstractNumId w:val="3"/>
  </w:num>
  <w:num w:numId="21">
    <w:abstractNumId w:val="9"/>
  </w:num>
  <w:num w:numId="22">
    <w:abstractNumId w:val="22"/>
  </w:num>
  <w:num w:numId="23">
    <w:abstractNumId w:val="14"/>
  </w:num>
  <w:num w:numId="24">
    <w:abstractNumId w:val="36"/>
  </w:num>
  <w:num w:numId="25">
    <w:abstractNumId w:val="19"/>
  </w:num>
  <w:num w:numId="26">
    <w:abstractNumId w:val="31"/>
  </w:num>
  <w:num w:numId="27">
    <w:abstractNumId w:val="35"/>
  </w:num>
  <w:num w:numId="28">
    <w:abstractNumId w:val="8"/>
  </w:num>
  <w:num w:numId="29">
    <w:abstractNumId w:val="0"/>
  </w:num>
  <w:num w:numId="30">
    <w:abstractNumId w:val="6"/>
  </w:num>
  <w:num w:numId="31">
    <w:abstractNumId w:val="40"/>
  </w:num>
  <w:num w:numId="32">
    <w:abstractNumId w:val="12"/>
  </w:num>
  <w:num w:numId="33">
    <w:abstractNumId w:val="4"/>
  </w:num>
  <w:num w:numId="34">
    <w:abstractNumId w:val="15"/>
  </w:num>
  <w:num w:numId="35">
    <w:abstractNumId w:val="16"/>
  </w:num>
  <w:num w:numId="36">
    <w:abstractNumId w:val="29"/>
  </w:num>
  <w:num w:numId="37">
    <w:abstractNumId w:val="23"/>
  </w:num>
  <w:num w:numId="38">
    <w:abstractNumId w:val="27"/>
  </w:num>
  <w:num w:numId="39">
    <w:abstractNumId w:val="33"/>
  </w:num>
  <w:num w:numId="40">
    <w:abstractNumId w:val="21"/>
  </w:num>
  <w:num w:numId="4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F"/>
    <w:rsid w:val="00013562"/>
    <w:rsid w:val="00023EF1"/>
    <w:rsid w:val="000527CA"/>
    <w:rsid w:val="00060701"/>
    <w:rsid w:val="000B055B"/>
    <w:rsid w:val="000C3BDD"/>
    <w:rsid w:val="000C7F6B"/>
    <w:rsid w:val="000D4264"/>
    <w:rsid w:val="000F3A0A"/>
    <w:rsid w:val="000F6B70"/>
    <w:rsid w:val="0010732B"/>
    <w:rsid w:val="00132A7A"/>
    <w:rsid w:val="00136AAA"/>
    <w:rsid w:val="0015623E"/>
    <w:rsid w:val="00161ABF"/>
    <w:rsid w:val="001659B6"/>
    <w:rsid w:val="001703F8"/>
    <w:rsid w:val="00180C07"/>
    <w:rsid w:val="001862F4"/>
    <w:rsid w:val="001A09C0"/>
    <w:rsid w:val="001E4287"/>
    <w:rsid w:val="002063E4"/>
    <w:rsid w:val="002260EB"/>
    <w:rsid w:val="00247F0C"/>
    <w:rsid w:val="002815ED"/>
    <w:rsid w:val="002E10E9"/>
    <w:rsid w:val="00327F67"/>
    <w:rsid w:val="00352BCF"/>
    <w:rsid w:val="00363016"/>
    <w:rsid w:val="0038103F"/>
    <w:rsid w:val="003E0B13"/>
    <w:rsid w:val="00410280"/>
    <w:rsid w:val="00424F30"/>
    <w:rsid w:val="00452426"/>
    <w:rsid w:val="005205EA"/>
    <w:rsid w:val="00547AC6"/>
    <w:rsid w:val="005A2749"/>
    <w:rsid w:val="005A4AF5"/>
    <w:rsid w:val="005B5425"/>
    <w:rsid w:val="005D1FF9"/>
    <w:rsid w:val="005D5FD7"/>
    <w:rsid w:val="005F432D"/>
    <w:rsid w:val="005F478A"/>
    <w:rsid w:val="00606677"/>
    <w:rsid w:val="00625FDA"/>
    <w:rsid w:val="00627DAA"/>
    <w:rsid w:val="00636045"/>
    <w:rsid w:val="00655B8F"/>
    <w:rsid w:val="00683AB9"/>
    <w:rsid w:val="006E1CFC"/>
    <w:rsid w:val="006F11B9"/>
    <w:rsid w:val="0072029D"/>
    <w:rsid w:val="00730483"/>
    <w:rsid w:val="00755D81"/>
    <w:rsid w:val="00761817"/>
    <w:rsid w:val="00786459"/>
    <w:rsid w:val="007A15FD"/>
    <w:rsid w:val="008153C3"/>
    <w:rsid w:val="00847138"/>
    <w:rsid w:val="008520B1"/>
    <w:rsid w:val="00881A71"/>
    <w:rsid w:val="0089175B"/>
    <w:rsid w:val="008954D5"/>
    <w:rsid w:val="008A1D69"/>
    <w:rsid w:val="008A6201"/>
    <w:rsid w:val="008B680F"/>
    <w:rsid w:val="008C6A1E"/>
    <w:rsid w:val="008D565B"/>
    <w:rsid w:val="008E40F5"/>
    <w:rsid w:val="008E6793"/>
    <w:rsid w:val="008F163F"/>
    <w:rsid w:val="00941BD8"/>
    <w:rsid w:val="00965305"/>
    <w:rsid w:val="00996514"/>
    <w:rsid w:val="009A4458"/>
    <w:rsid w:val="009D01C2"/>
    <w:rsid w:val="00A25355"/>
    <w:rsid w:val="00A2587B"/>
    <w:rsid w:val="00A42ED5"/>
    <w:rsid w:val="00A47DD0"/>
    <w:rsid w:val="00A51685"/>
    <w:rsid w:val="00A713CC"/>
    <w:rsid w:val="00A74AA3"/>
    <w:rsid w:val="00AA27D0"/>
    <w:rsid w:val="00AD74EA"/>
    <w:rsid w:val="00AD7808"/>
    <w:rsid w:val="00AE4465"/>
    <w:rsid w:val="00AE6DAC"/>
    <w:rsid w:val="00B72189"/>
    <w:rsid w:val="00B7495F"/>
    <w:rsid w:val="00B933A8"/>
    <w:rsid w:val="00BC31CC"/>
    <w:rsid w:val="00BC68E0"/>
    <w:rsid w:val="00BF5FCC"/>
    <w:rsid w:val="00C11AF5"/>
    <w:rsid w:val="00C200E2"/>
    <w:rsid w:val="00C27D4B"/>
    <w:rsid w:val="00C9639F"/>
    <w:rsid w:val="00CA5820"/>
    <w:rsid w:val="00CB19B2"/>
    <w:rsid w:val="00CC790B"/>
    <w:rsid w:val="00CF5A56"/>
    <w:rsid w:val="00D136A2"/>
    <w:rsid w:val="00D150CF"/>
    <w:rsid w:val="00D205CC"/>
    <w:rsid w:val="00D248A8"/>
    <w:rsid w:val="00D37442"/>
    <w:rsid w:val="00D411E1"/>
    <w:rsid w:val="00D76F6B"/>
    <w:rsid w:val="00D77424"/>
    <w:rsid w:val="00DB75AB"/>
    <w:rsid w:val="00DD6593"/>
    <w:rsid w:val="00DF001A"/>
    <w:rsid w:val="00DF1881"/>
    <w:rsid w:val="00E11220"/>
    <w:rsid w:val="00E1742A"/>
    <w:rsid w:val="00E63B76"/>
    <w:rsid w:val="00E92D95"/>
    <w:rsid w:val="00E96D2F"/>
    <w:rsid w:val="00EA2066"/>
    <w:rsid w:val="00EC560E"/>
    <w:rsid w:val="00ED066A"/>
    <w:rsid w:val="00ED7AE3"/>
    <w:rsid w:val="00EF3696"/>
    <w:rsid w:val="00F66023"/>
    <w:rsid w:val="00F8197B"/>
    <w:rsid w:val="00F829C7"/>
    <w:rsid w:val="00F82ACB"/>
    <w:rsid w:val="00F85CA0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01B6"/>
  <w15:docId w15:val="{79111253-27FD-4BAB-AC96-7318B0DF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2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D42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D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D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D426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D4264"/>
    <w:rPr>
      <w:rFonts w:ascii="Arial" w:eastAsia="Calibri" w:hAnsi="Arial" w:cs="Arial"/>
      <w:b/>
      <w:bCs/>
      <w:sz w:val="26"/>
      <w:szCs w:val="26"/>
    </w:rPr>
  </w:style>
  <w:style w:type="character" w:styleId="a4">
    <w:name w:val="Hyperlink"/>
    <w:uiPriority w:val="99"/>
    <w:semiHidden/>
    <w:unhideWhenUsed/>
    <w:rsid w:val="000D426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D4264"/>
    <w:rPr>
      <w:color w:val="954F72" w:themeColor="followedHyperlink"/>
      <w:u w:val="single"/>
    </w:rPr>
  </w:style>
  <w:style w:type="paragraph" w:styleId="a6">
    <w:name w:val="header"/>
    <w:basedOn w:val="a0"/>
    <w:link w:val="a7"/>
    <w:unhideWhenUsed/>
    <w:rsid w:val="000D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0D4264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D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D4264"/>
    <w:rPr>
      <w:rFonts w:ascii="Calibri" w:eastAsia="Calibri" w:hAnsi="Calibri" w:cs="Times New Roman"/>
    </w:rPr>
  </w:style>
  <w:style w:type="paragraph" w:styleId="aa">
    <w:name w:val="List"/>
    <w:basedOn w:val="a0"/>
    <w:semiHidden/>
    <w:unhideWhenUsed/>
    <w:rsid w:val="000D4264"/>
    <w:pPr>
      <w:ind w:left="283" w:hanging="283"/>
      <w:contextualSpacing/>
    </w:pPr>
  </w:style>
  <w:style w:type="paragraph" w:styleId="ab">
    <w:name w:val="Body Text"/>
    <w:basedOn w:val="a0"/>
    <w:link w:val="ac"/>
    <w:unhideWhenUsed/>
    <w:rsid w:val="000D4264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rsid w:val="000D42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List Paragraph"/>
    <w:basedOn w:val="a0"/>
    <w:uiPriority w:val="34"/>
    <w:qFormat/>
    <w:rsid w:val="000D4264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0"/>
    <w:rsid w:val="000D42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D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0D426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D426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0D426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D426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D4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0D426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0D426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21">
    <w:name w:val="Без интервала2"/>
    <w:rsid w:val="00023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исление для таблиц"/>
    <w:basedOn w:val="a0"/>
    <w:rsid w:val="0015623E"/>
    <w:pPr>
      <w:numPr>
        <w:numId w:val="17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table" w:styleId="ae">
    <w:name w:val="Table Grid"/>
    <w:basedOn w:val="a2"/>
    <w:uiPriority w:val="39"/>
    <w:rsid w:val="005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unhideWhenUsed/>
    <w:rsid w:val="0005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B6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 Prai</dc:creator>
  <cp:lastModifiedBy>Мамедова Руфина</cp:lastModifiedBy>
  <cp:revision>37</cp:revision>
  <cp:lastPrinted>2018-09-13T05:18:00Z</cp:lastPrinted>
  <dcterms:created xsi:type="dcterms:W3CDTF">2018-06-25T15:29:00Z</dcterms:created>
  <dcterms:modified xsi:type="dcterms:W3CDTF">2022-03-28T06:05:00Z</dcterms:modified>
</cp:coreProperties>
</file>