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3B" w:rsidRPr="00C3223B" w:rsidRDefault="00C3223B" w:rsidP="00C3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Занятие № 16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Pr="00C322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Освоение технологии и отработка навыков парентерального введения </w:t>
      </w:r>
      <w:r w:rsidRPr="00C322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лекарственных средств</w:t>
      </w: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keepNext/>
        <w:tabs>
          <w:tab w:val="num" w:pos="1305"/>
        </w:tabs>
        <w:spacing w:after="0" w:line="360" w:lineRule="auto"/>
        <w:ind w:left="1305" w:hanging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408592087"/>
      <w:r w:rsidRPr="00C32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Технология выполнения простой медицинской услуги ПОДКОЖНОЕ ВВЕДЕНИЕ ЛЕКАРСТВЕННЫХ СРЕДСТВ И РАСТВОРОВ</w:t>
      </w:r>
      <w:bookmarkEnd w:id="0"/>
    </w:p>
    <w:p w:rsidR="00C3223B" w:rsidRPr="00C3223B" w:rsidRDefault="00C3223B" w:rsidP="00C3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подкожного введения лекарственных средств и растворов входит в ТПМУИВ и имеет код А11.01.002.</w:t>
      </w:r>
    </w:p>
    <w:p w:rsidR="00C3223B" w:rsidRPr="00C3223B" w:rsidRDefault="00C3223B" w:rsidP="00C3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663"/>
      </w:tblGrid>
      <w:tr w:rsidR="00C3223B" w:rsidRPr="00C3223B" w:rsidTr="004413BC">
        <w:tc>
          <w:tcPr>
            <w:tcW w:w="3557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Содержание, требования, условия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по реализации, алгоритм выполнения</w:t>
            </w:r>
          </w:p>
        </w:tc>
      </w:tr>
      <w:tr w:rsidR="00C3223B" w:rsidRPr="00C3223B" w:rsidTr="004413BC">
        <w:trPr>
          <w:trHeight w:val="694"/>
        </w:trPr>
        <w:tc>
          <w:tcPr>
            <w:tcW w:w="3557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1 Требования к специалистам и вспомогательному персоналу, включая требования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Перечень специальностей/кто участвует в выполнении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Дополнительные или специальные требования к специалистам и вспомогательному персоналу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double" w:sz="4" w:space="0" w:color="auto"/>
              <w:bottom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Специалист, имеющий диплом установленного образца об окончании среднего профессионального медицинского образовательного учебного учреждения по специальностям: Лечебное дело, Сестринское дело, Акушерское дело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Специалист, имеющий диплом установленного образца об окончании высшего образовательного учебного заведения по специальностям: Лечебное дело, Педиатрия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навыки выполнения данной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Требования к обеспечению безопасности труда медицинского персонала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Требования по безопасности труда при выполнении услуги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и после проведения процедуры провести гигиеническую обработку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процедуры обязательно использование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перчаток.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использование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непрокалываемого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контейнера для использованных игл.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Условия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Амбулаторно-поликлинические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Стационарные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Санаторно-курортные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223B" w:rsidRPr="00C3223B" w:rsidTr="004413BC">
        <w:trPr>
          <w:trHeight w:val="1746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3223B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 xml:space="preserve"> Функциональное назначение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Лечение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Восстановительно-реабилитационные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Профилактика заболеваний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Диагностическа заболеваний</w:t>
            </w:r>
          </w:p>
        </w:tc>
      </w:tr>
      <w:tr w:rsidR="00C3223B" w:rsidRPr="00C3223B" w:rsidTr="004413BC">
        <w:trPr>
          <w:trHeight w:val="7853"/>
        </w:trPr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Материальные ресурсы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Приборы, инструменты, изделия медицинского назначения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Реактивы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Иммунобиологические препараты и реагенты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 Продукты крови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Лекарственные средства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Прочий расходуемый материал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Шприц одноразовый емкостью от 1 до 5 мл, 2 стерильные иглы длиной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C3223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25 мм</w:t>
              </w:r>
            </w:smartTag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нестерильный для расходуемого материала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Лоток стерильный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Нестерильные ножницы или пинцет (для открытия флакона)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Пилочка (для открытия ампул)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Манипуляционный столик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Кушетка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Емкости для дезинфекции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Антисептический раствор для обработки инъекционного поля, обработки шейки ампулы, резиновой пробки флакона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Антисептик для обработки рук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Дезинфицирующее средство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Стерильные салфетки или шарики (ватные или марлевые)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нестерильные</w:t>
            </w:r>
          </w:p>
        </w:tc>
      </w:tr>
      <w:tr w:rsidR="00C3223B" w:rsidRPr="00C3223B" w:rsidTr="004413BC">
        <w:trPr>
          <w:trHeight w:val="495"/>
        </w:trPr>
        <w:tc>
          <w:tcPr>
            <w:tcW w:w="3557" w:type="dxa"/>
            <w:tcBorders>
              <w:top w:val="single" w:sz="4" w:space="0" w:color="auto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Характеристика методики выполнения простой медицинской услуги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6.1 Алгоритм выполнения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подкожного введения лекарственных препаратов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к процедуре.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Идентифицировать пациента, представиться,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объяснить ход и цель процедуры. Убедиться в наличии у пациента информированного согласия на предстоящую процедуру введения лекарственного препарата и его переносимость. В случае отсутствия такового уточнить дальнейшие действия у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упаковку лекарственного препарата и проверить его пригодность (прочитать наименование, дозу, срок годности на упаковке, определить по внешнему виду). Сверить назначения врача.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пациенту или помочь ему занять удобное положение: сидя или лежа. Выбор положения зависит от состояния пациента; вводимого препарата.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руки антисептиком. Не сушить, дождаться полного высыхания антисептика.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Надеть перчатки.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шприц. Проверить срок годности и герметичность упаковки.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Набор лекарственного препарата в шприц из ампулы.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на ампуле название лекарственного препарата, дозировку, убедиться визуально, что лекарственный препарат пригоден: нет осадка.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Встряхнуть ампулу, чтобы весь  лекарственный препарат оказался в ее широкой части.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Подпилить ампулу пилочкой. Обработать шейку ампулы антисептическим раствором. Вскрыть ампулу.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лекарственный препарат в шприц.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Выпустить воздух из шприца.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Набор лекарственного препарата из флакона, закрытого алюминиевой крышкой.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на флаконе название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дозировку, срок годности.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Отогнуть нестерильными ножницами или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пинцетом часть крышки флакона, прикрывающую резиновую пробку. Протереть резиновую пробку ватным шариком или салфеткой, смоченной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иглу под углом 90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B0"/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флакон, перевернуть его вверх дном, слегка оттягивая поршень, набрать в шприц нужное количество 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лекарственного препарата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 из флакона, заменить ее на новую стерильную иглу, проверить ее проходимость.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Положить собранный шприц и стерильные шарики в стерильный лоток.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Выбрать, осмотреть и пропальпировать область предполагаемой инъекции для выявления противопоказаний для </w:t>
            </w:r>
            <w:proofErr w:type="spellStart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избежания</w:t>
            </w:r>
            <w:proofErr w:type="spellEnd"/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возможных осложнений.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Выполнение процедуры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Обработать место инъекции не менее чем двумя салфетками или шариками, смоченными антисептическим раствором.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Собрать кожу пациента в месте инъекции одной рукой в складку треугольной формы основанием вниз.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 шприц другой рукой, придерживая канюлю иглы указательным пальцем.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Ввести иглу со шприцем быстрым движением под углом 45° на 2/3 ее длины.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Потянуть поршень на себя, чтобы убедиться, что игла не попала в сосуд.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Медленно ввести лекарственный препарат в подкожную жировую клетчатку.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Извлечь иглу, прижать к месту инъекции шарик с кожным антисептическим раствором, не отрывая руки с шариком, слегка помассировать место введения лекарственного препарата.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III</w:t>
            </w:r>
            <w:r w:rsidRPr="00C3223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 Окончание процедуры.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Подвергнуть дезинфекции весь расходуемый материал. Снять перчатки, поместить их поместить в емкость для дезинфекции или непромокаемый пакет/контейнер для утилизации отходов класса Б.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Обработать руки гигиеническим способом, осушить.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Уточнить у пациента о его самочувствии.</w:t>
            </w:r>
          </w:p>
          <w:p w:rsidR="00C3223B" w:rsidRPr="00C3223B" w:rsidRDefault="00C3223B" w:rsidP="00C3223B">
            <w:pPr>
              <w:widowControl w:val="0"/>
              <w:numPr>
                <w:ilvl w:val="0"/>
                <w:numId w:val="3"/>
              </w:numPr>
              <w:tabs>
                <w:tab w:val="num" w:pos="7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соответствующую запись о результатах выполнения услуги в медицинскую документацию.</w:t>
            </w:r>
          </w:p>
        </w:tc>
      </w:tr>
      <w:tr w:rsidR="00C3223B" w:rsidRPr="00C3223B" w:rsidTr="004413BC">
        <w:trPr>
          <w:trHeight w:val="1966"/>
        </w:trPr>
        <w:tc>
          <w:tcPr>
            <w:tcW w:w="3557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Дополнительные сведения об особенностях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оснащения для выполнения процедуры всегда проводится в процедурном кабинете.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23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 инъекцией следует определять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индивидуальную непереносимость лекарственного вещества; поражения кожи и жировой клетчатки любого характера в месте инъекции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 инъекции возможно образование подкожного инфильтрата (введение не подогретых масляных растворов), поэтому при введении масляных растворов необходимо предварительно подогреть ампулу в воде до 37°.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 подкожном введении гепарина необходимо держать иглу под углом 90°,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проверять шприц на попадание иглы в сосуд, не массировать место укола после инъекции.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назначении инъекций длительным курсом при необходимости наложить на место инъекции грелку или сделать йодную сетку (уровень убедительности доказательства С).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Через 15-30 минут после инъекции обязательно узнать у пациента о его самочувствии и о реакции на введённое лекарство (выявление осложнений и аллергических реакций).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местами для подкожного введения являются - наружная поверхность плеча, наружная и передняя поверхность бедра в верхней и средней трети, подлопаточная область, передняя брюшная стенка, у новорожденных может использоваться и средняя треть наружной поверхности бедра.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вскрытии флакона</w:t>
            </w:r>
            <w:r w:rsidRPr="00C322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необходимым условием является надпись на флаконе, сделанная медицинским работником с отметкой даты вскрытия и времени.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Достигаемые результаты и их оценка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 пациенту введен.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Пациент чувствует себя комфортно.</w:t>
            </w:r>
          </w:p>
        </w:tc>
      </w:tr>
      <w:tr w:rsidR="00C3223B" w:rsidRPr="00C3223B" w:rsidTr="004413BC">
        <w:tc>
          <w:tcPr>
            <w:tcW w:w="3557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Особенности информированного согласия пациента при выполнении методики и </w:t>
            </w: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дополнительная информация для пациента и членов его семьи</w:t>
            </w:r>
          </w:p>
        </w:tc>
        <w:tc>
          <w:tcPr>
            <w:tcW w:w="6663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</w:t>
            </w: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Параметры оценки и контроля качества выполнения методики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записи о результатах выполнения назначения в медицинской документации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Своевременность выполнения процедуры (в соответствии со временем назначения)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постинъекционных осложнений</w:t>
            </w:r>
          </w:p>
          <w:p w:rsidR="00C3223B" w:rsidRPr="00C3223B" w:rsidRDefault="00C3223B" w:rsidP="00C3223B">
            <w:pPr>
              <w:widowControl w:val="0"/>
              <w:tabs>
                <w:tab w:val="left" w:pos="69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Удовлетворенность пациента качеством предоставленной медицинской  услуги. 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отклонения от алгоритма выполнения технологии.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Стоимостные характеристики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 УЕТ медицинской сестры – 1,0</w:t>
            </w:r>
          </w:p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УЕТ врача - 0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Графическое, схематические и табличное представление технологий выполнения простой медицинской услуги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3223B" w:rsidRPr="00C3223B" w:rsidTr="004413BC">
        <w:tc>
          <w:tcPr>
            <w:tcW w:w="3555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Формулы, расчеты, номограммы, бланки и другая документация (при необходимости)</w:t>
            </w:r>
          </w:p>
        </w:tc>
        <w:tc>
          <w:tcPr>
            <w:tcW w:w="6660" w:type="dxa"/>
          </w:tcPr>
          <w:p w:rsidR="00C3223B" w:rsidRPr="00C3223B" w:rsidRDefault="00C3223B" w:rsidP="00C322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2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Отсутствует</w:t>
            </w:r>
          </w:p>
        </w:tc>
      </w:tr>
    </w:tbl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 проведения подкожной инъекции.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кроссворд из 30 слов по теме: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Постинъекционные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осложнения» (ПИСМЕННО)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Сделать памятку для медицинской сестры «Профилактика осложнений при проведении подкожной инъекции». (ПИСМЕННО)</w:t>
      </w: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 :</w:t>
      </w:r>
    </w:p>
    <w:p w:rsidR="00AA6D19" w:rsidRDefault="00AA6D19" w:rsidP="00AA6D1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1" w:name="_Hlk32056142"/>
      <w:r>
        <w:rPr>
          <w:rFonts w:ascii="Times New Roman" w:hAnsi="Times New Roman"/>
          <w:b/>
          <w:sz w:val="28"/>
          <w:szCs w:val="28"/>
        </w:rPr>
        <w:lastRenderedPageBreak/>
        <w:t>Электронная почта преподавателя:</w:t>
      </w:r>
    </w:p>
    <w:p w:rsidR="00AA6D19" w:rsidRDefault="00AA6D19" w:rsidP="00AA6D1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hyperlink r:id="rId5" w:history="1">
        <w:r w:rsidRPr="00330690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</w:rPr>
          <w:t>yaroshenkoolga@bk.ru</w:t>
        </w:r>
      </w:hyperlink>
    </w:p>
    <w:bookmarkEnd w:id="1"/>
    <w:p w:rsidR="00AA6D19" w:rsidRDefault="00AA6D19" w:rsidP="00AA6D1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DD"/>
    <w:rsid w:val="000414D8"/>
    <w:rsid w:val="001555DD"/>
    <w:rsid w:val="005968B0"/>
    <w:rsid w:val="009A100A"/>
    <w:rsid w:val="00AA6D19"/>
    <w:rsid w:val="00C3223B"/>
    <w:rsid w:val="00D9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59F9DE-4E70-4D28-BF6F-DAD7DFB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oshenkoolg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1373</Words>
  <Characters>7830</Characters>
  <Application>Microsoft Office Word</Application>
  <DocSecurity>0</DocSecurity>
  <Lines>65</Lines>
  <Paragraphs>18</Paragraphs>
  <ScaleCrop>false</ScaleCrop>
  <Company>diakov.net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Sand Prai</cp:lastModifiedBy>
  <cp:revision>3</cp:revision>
  <dcterms:created xsi:type="dcterms:W3CDTF">2020-02-08T05:10:00Z</dcterms:created>
  <dcterms:modified xsi:type="dcterms:W3CDTF">2020-02-09T02:46:00Z</dcterms:modified>
</cp:coreProperties>
</file>