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65" w:rsidRPr="00CC0B8D" w:rsidRDefault="00B36E65" w:rsidP="00B36E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CC0B8D" w:rsidRPr="00CC0B8D">
        <w:rPr>
          <w:rFonts w:ascii="Times New Roman" w:hAnsi="Times New Roman" w:cs="Times New Roman"/>
          <w:b/>
          <w:sz w:val="28"/>
          <w:szCs w:val="28"/>
        </w:rPr>
        <w:t xml:space="preserve"> №20</w:t>
      </w:r>
      <w:r w:rsidR="002C60D6" w:rsidRPr="00CC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4BE" w:rsidRPr="00CC0B8D">
        <w:rPr>
          <w:rFonts w:ascii="Times New Roman" w:hAnsi="Times New Roman" w:cs="Times New Roman"/>
          <w:b/>
          <w:bCs/>
          <w:sz w:val="28"/>
          <w:szCs w:val="28"/>
        </w:rPr>
        <w:t>ОТиОН парентерального введения ЛС на фантоме</w:t>
      </w:r>
    </w:p>
    <w:p w:rsidR="002C60D6" w:rsidRPr="00CC0B8D" w:rsidRDefault="002C60D6" w:rsidP="00B3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C0B8D">
        <w:rPr>
          <w:rFonts w:ascii="Times New Roman" w:hAnsi="Times New Roman" w:cs="Times New Roman"/>
          <w:b/>
          <w:sz w:val="28"/>
          <w:szCs w:val="28"/>
        </w:rPr>
        <w:t xml:space="preserve">  Глоссарий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Абсцесс</w:t>
      </w:r>
      <w:r w:rsidRPr="00CC0B8D">
        <w:rPr>
          <w:rFonts w:ascii="Times New Roman" w:hAnsi="Times New Roman" w:cs="Times New Roman"/>
          <w:sz w:val="28"/>
          <w:szCs w:val="28"/>
        </w:rPr>
        <w:t xml:space="preserve"> – гнойное воспаление мягких тканей с образованием полости, заполненной гноем.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Анафилактический шок</w:t>
      </w:r>
      <w:r w:rsidRPr="00CC0B8D">
        <w:rPr>
          <w:rFonts w:ascii="Times New Roman" w:hAnsi="Times New Roman" w:cs="Times New Roman"/>
          <w:sz w:val="28"/>
          <w:szCs w:val="28"/>
        </w:rPr>
        <w:t xml:space="preserve"> – это остро развивающийся, угрожающий жизни аллергический процесс, возникающий в результате попадания в организм аллергена и характеризующийся тяжелыми нарушениями деятельности ЦНС, кровообращения, дыхания и обмена веществ. Крайняя степень выраженности аллергической реакции на введение лекарства.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Воздушная эмболия</w:t>
      </w:r>
      <w:r w:rsidRPr="00CC0B8D">
        <w:rPr>
          <w:rFonts w:ascii="Times New Roman" w:hAnsi="Times New Roman" w:cs="Times New Roman"/>
          <w:sz w:val="28"/>
          <w:szCs w:val="28"/>
        </w:rPr>
        <w:t xml:space="preserve"> – закупорка кровеносного сосуда воздухом.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Васкуляризация - </w:t>
      </w:r>
      <w:r w:rsidRPr="00CC0B8D">
        <w:rPr>
          <w:rFonts w:ascii="Times New Roman" w:hAnsi="Times New Roman" w:cs="Times New Roman"/>
          <w:sz w:val="28"/>
          <w:szCs w:val="28"/>
        </w:rPr>
        <w:t>формирование новых кровеносных сосудов (обычно капилляров) внутри ткани.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Гематома</w:t>
      </w:r>
      <w:r w:rsidRPr="00CC0B8D">
        <w:rPr>
          <w:rFonts w:ascii="Times New Roman" w:hAnsi="Times New Roman" w:cs="Times New Roman"/>
          <w:sz w:val="28"/>
          <w:szCs w:val="28"/>
        </w:rPr>
        <w:t xml:space="preserve"> – кровоизлияние под кожу.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Гемотрансфузия </w:t>
      </w:r>
      <w:r w:rsidRPr="00CC0B8D">
        <w:rPr>
          <w:rFonts w:ascii="Times New Roman" w:hAnsi="Times New Roman" w:cs="Times New Roman"/>
          <w:sz w:val="28"/>
          <w:szCs w:val="28"/>
        </w:rPr>
        <w:t>– переливание крови.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Жировая</w:t>
      </w:r>
      <w:r w:rsidRPr="00CC0B8D">
        <w:rPr>
          <w:rFonts w:ascii="Times New Roman" w:hAnsi="Times New Roman" w:cs="Times New Roman"/>
          <w:sz w:val="28"/>
          <w:szCs w:val="28"/>
        </w:rPr>
        <w:t xml:space="preserve"> </w:t>
      </w:r>
      <w:r w:rsidRPr="00CC0B8D">
        <w:rPr>
          <w:rFonts w:ascii="Times New Roman" w:hAnsi="Times New Roman" w:cs="Times New Roman"/>
          <w:b/>
          <w:sz w:val="28"/>
          <w:szCs w:val="28"/>
        </w:rPr>
        <w:t>эмболия</w:t>
      </w:r>
      <w:r w:rsidRPr="00CC0B8D">
        <w:rPr>
          <w:rFonts w:ascii="Times New Roman" w:hAnsi="Times New Roman" w:cs="Times New Roman"/>
          <w:sz w:val="28"/>
          <w:szCs w:val="28"/>
        </w:rPr>
        <w:t xml:space="preserve"> – закупорка кровеносного сосуда масляным раствором.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Инфильтрат</w:t>
      </w:r>
      <w:r w:rsidRPr="00CC0B8D">
        <w:rPr>
          <w:rFonts w:ascii="Times New Roman" w:hAnsi="Times New Roman" w:cs="Times New Roman"/>
          <w:sz w:val="28"/>
          <w:szCs w:val="28"/>
        </w:rPr>
        <w:t xml:space="preserve"> – уплотнение в месте инъекции.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Липодистрофия</w:t>
      </w:r>
      <w:r w:rsidRPr="00CC0B8D">
        <w:rPr>
          <w:rFonts w:ascii="Times New Roman" w:hAnsi="Times New Roman" w:cs="Times New Roman"/>
          <w:sz w:val="28"/>
          <w:szCs w:val="28"/>
        </w:rPr>
        <w:t xml:space="preserve"> – возникновение трофических изменений подкожно-жировой клетчатки в месте инъекции.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Неврит</w:t>
      </w:r>
      <w:r w:rsidRPr="00CC0B8D">
        <w:rPr>
          <w:rFonts w:ascii="Times New Roman" w:hAnsi="Times New Roman" w:cs="Times New Roman"/>
          <w:sz w:val="28"/>
          <w:szCs w:val="28"/>
        </w:rPr>
        <w:t xml:space="preserve"> – воспаление нерва.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Некроз </w:t>
      </w:r>
      <w:r w:rsidRPr="00CC0B8D">
        <w:rPr>
          <w:rFonts w:ascii="Times New Roman" w:hAnsi="Times New Roman" w:cs="Times New Roman"/>
          <w:sz w:val="28"/>
          <w:szCs w:val="28"/>
        </w:rPr>
        <w:t>– омертвление тканей.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Трансфузионная терапия</w:t>
      </w:r>
      <w:r w:rsidRPr="00CC0B8D">
        <w:rPr>
          <w:rFonts w:ascii="Times New Roman" w:hAnsi="Times New Roman" w:cs="Times New Roman"/>
          <w:sz w:val="28"/>
          <w:szCs w:val="28"/>
        </w:rPr>
        <w:t xml:space="preserve"> – вливание крови, ее компонентов, кровезаменителей и других средств.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Тромбофлебит </w:t>
      </w:r>
      <w:r w:rsidRPr="00CC0B8D">
        <w:rPr>
          <w:rFonts w:ascii="Times New Roman" w:hAnsi="Times New Roman" w:cs="Times New Roman"/>
          <w:sz w:val="28"/>
          <w:szCs w:val="28"/>
        </w:rPr>
        <w:t>– воспаление вены с образованием в ней тромба.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Флебит </w:t>
      </w:r>
      <w:r w:rsidRPr="00CC0B8D">
        <w:rPr>
          <w:rFonts w:ascii="Times New Roman" w:hAnsi="Times New Roman" w:cs="Times New Roman"/>
          <w:sz w:val="28"/>
          <w:szCs w:val="28"/>
        </w:rPr>
        <w:t xml:space="preserve">– воспаление венозного ствола.                                                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B8D" w:rsidRPr="00CC0B8D" w:rsidRDefault="00CC0B8D" w:rsidP="00CC0B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lastRenderedPageBreak/>
        <w:t>Осложнения инъекций и их профилактика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Инфильтрат – </w:t>
      </w:r>
      <w:r w:rsidRPr="00CC0B8D">
        <w:rPr>
          <w:rFonts w:ascii="Times New Roman" w:hAnsi="Times New Roman" w:cs="Times New Roman"/>
          <w:sz w:val="28"/>
          <w:szCs w:val="28"/>
        </w:rPr>
        <w:t xml:space="preserve">наиболее распространенное осложнение после подкожной и внутримышечной инъекции, рассматривается как внутрибольничная инфекция.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Чаще всего инфильтрат возникает, если: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а) инъекция выполнена тупой иглой;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б) для внутримышечной инъекции используется короткая игла, предназначенная для внутрикожных или подкожных инъекций;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в) неточно выбрано место постановки инъекции;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г) осуществляются частые инъекции в одно и то же место;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д) нарушены правила асептики и антисептики, в том числе деконтаминации рук медицинского работника (Приложение 2).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  <w:u w:val="single"/>
        </w:rPr>
        <w:t xml:space="preserve"> Профилактика:</w:t>
      </w:r>
      <w:r w:rsidRPr="00CC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соблюдение правил асептики и антисептики;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использование только острых игл;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подогрев растворов до температуры тела перед введением;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перед выполнением инъекции тщательно пропальпировать ткани;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постоянная смена места инъекций;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нельзя вводить иглу в ткани «шлепком»;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использование грелки после введения.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Абсцесс </w:t>
      </w:r>
      <w:r w:rsidRPr="00CC0B8D">
        <w:rPr>
          <w:rFonts w:ascii="Times New Roman" w:hAnsi="Times New Roman" w:cs="Times New Roman"/>
          <w:sz w:val="28"/>
          <w:szCs w:val="28"/>
        </w:rPr>
        <w:t>– осложнение, которое также относится к группе внутрибольничных инфекций.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Причины образования абсцесса и профилактика те же, что и у инфильтратов.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Ошибочное введение </w:t>
      </w:r>
      <w:r w:rsidRPr="00CC0B8D">
        <w:rPr>
          <w:rFonts w:ascii="Times New Roman" w:hAnsi="Times New Roman" w:cs="Times New Roman"/>
          <w:sz w:val="28"/>
          <w:szCs w:val="28"/>
        </w:rPr>
        <w:t>лекарственного препарата также следует рассматривать как осложнение инъекции.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  <w:u w:val="single"/>
        </w:rPr>
        <w:t>Профилактика:</w:t>
      </w:r>
      <w:r w:rsidRPr="00CC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сверить назначения в листе врачебных назначений;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читать внимательно название лекарственного препарата, дозу, срок годности;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определить годность по внешнему виду, прежде чем вскрыть ампулу или флакон.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lastRenderedPageBreak/>
        <w:t>Жировая и воздушная эмболия</w:t>
      </w:r>
      <w:r w:rsidRPr="00CC0B8D">
        <w:rPr>
          <w:rFonts w:ascii="Times New Roman" w:hAnsi="Times New Roman" w:cs="Times New Roman"/>
          <w:sz w:val="28"/>
          <w:szCs w:val="28"/>
        </w:rPr>
        <w:t xml:space="preserve"> являются очень грозными осложнениями. Признаки воздушной эмболии появляются очень быстро, в течение минуты, так как локтевая артерия крупная и анатомически расположена близко от легочных сосудов. При жировой эмболии, масло, оказавшись в артерии, закупорит ее, и это приведет к нарушению питания окружающих тканей, их некрозу.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  <w:u w:val="single"/>
        </w:rPr>
        <w:t>Профилактика:</w:t>
      </w:r>
      <w:r w:rsidRPr="00CC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 не вводить масляные растворы внутривенно;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перед введением масляные растворы необходимо подогревать до температуры 37°-38°С на водяной бане;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 перед введением раствора в мышцу поршень шприца необходимо потянуть на себя, чтобы убедиться, что игла не попала в кровеносный сосуд;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использовать грелку на область инъекции  после введения препарата;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для профилактики воздушной эмболии следует удалять пузырьки воздуха из шприцев и инфузионных систем при в/в инъекциях.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Некроз </w:t>
      </w:r>
      <w:r w:rsidRPr="00CC0B8D">
        <w:rPr>
          <w:rFonts w:ascii="Times New Roman" w:hAnsi="Times New Roman" w:cs="Times New Roman"/>
          <w:sz w:val="28"/>
          <w:szCs w:val="28"/>
        </w:rPr>
        <w:t>тканей может развиться при неудачной венепункции, ошибочном введении под кожу значительного количества раздражающего средства (при неумелом внутривенном введении 10 %  раствора хлорида кальция), как последствие жировой эмболии.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  <w:u w:val="single"/>
        </w:rPr>
        <w:t>Профилактика</w:t>
      </w:r>
      <w:r w:rsidRPr="00CC0B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соблюдать технику венепункции;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не вводить подкожно и внутримышечно препараты только для внутривенного введения (напр., хлорид кальция);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перед введением масляного раствора в мышцу поршень шприца необходимо потянуть на себя, чтобы убедиться, что игла не попала в кровеносный сосуд.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Гематома </w:t>
      </w:r>
      <w:r w:rsidRPr="00CC0B8D">
        <w:rPr>
          <w:rFonts w:ascii="Times New Roman" w:hAnsi="Times New Roman" w:cs="Times New Roman"/>
          <w:sz w:val="28"/>
          <w:szCs w:val="28"/>
        </w:rPr>
        <w:t>может возникнуть во время неумелой венепункции -  под кожей при этом появляется багровое пятно, так как игла проколола обе стенки вены и кровь проникла в ткань или при подкожной или внутримышечной инъекции, если игла попала в сосуд.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  <w:u w:val="single"/>
        </w:rPr>
        <w:t>Профилактика:</w:t>
      </w:r>
      <w:r w:rsidRPr="00CC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избегать проводить подкожную и внутримышечную инъекции в местах с обильной васкуляризацией;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соблюдать технику венепункции.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lastRenderedPageBreak/>
        <w:t>Невриты и парезы</w:t>
      </w:r>
      <w:r w:rsidRPr="00CC0B8D">
        <w:rPr>
          <w:rFonts w:ascii="Times New Roman" w:hAnsi="Times New Roman" w:cs="Times New Roman"/>
          <w:sz w:val="28"/>
          <w:szCs w:val="28"/>
        </w:rPr>
        <w:t xml:space="preserve"> – повреждение нервных стволов. Возникают после внутримышечных и внутривенных инъекциях при механическом или химическом повреждении в результате закупорки сосуда, питающего нерв.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  <w:u w:val="single"/>
        </w:rPr>
        <w:t>Профилактика:</w:t>
      </w:r>
      <w:r w:rsidRPr="00CC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соблюдать технику венепункции; 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избегать проводить подкожные и внутримышечные инъекции в местах расположения крупных нервов.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Поломка иглы</w:t>
      </w:r>
      <w:r w:rsidRPr="00CC0B8D">
        <w:rPr>
          <w:rFonts w:ascii="Times New Roman" w:hAnsi="Times New Roman" w:cs="Times New Roman"/>
          <w:sz w:val="28"/>
          <w:szCs w:val="28"/>
        </w:rPr>
        <w:t xml:space="preserve"> во время инъекции возможна при использовании старых изношенных игл, при погружении иглы в ткани целиком, а также при резком сокращении мышц ягодицы во время внутримышечной инъекции.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  <w:u w:val="single"/>
        </w:rPr>
        <w:t>Профилактика</w:t>
      </w:r>
      <w:r w:rsidRPr="00CC0B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использовать только качественные и острые иглы;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не погружать иглу в ткани целиком, а оставлять отрезок в </w:t>
      </w:r>
      <w:smartTag w:uri="urn:schemas-microsoft-com:office:smarttags" w:element="metricconverter">
        <w:smartTagPr>
          <w:attr w:name="ProductID" w:val="5 мм"/>
        </w:smartTagPr>
        <w:r w:rsidRPr="00CC0B8D">
          <w:rPr>
            <w:rFonts w:ascii="Times New Roman" w:hAnsi="Times New Roman" w:cs="Times New Roman"/>
            <w:sz w:val="28"/>
            <w:szCs w:val="28"/>
          </w:rPr>
          <w:t>5 мм</w:t>
        </w:r>
      </w:smartTag>
      <w:r w:rsidRPr="00CC0B8D">
        <w:rPr>
          <w:rFonts w:ascii="Times New Roman" w:hAnsi="Times New Roman" w:cs="Times New Roman"/>
          <w:sz w:val="28"/>
          <w:szCs w:val="28"/>
        </w:rPr>
        <w:t xml:space="preserve"> над поверхностью кожи; 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внутримышечную инъекцию проводить в положении лежа;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 провести психопрофилактическую беседу с пациентом.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Липодистрофия </w:t>
      </w:r>
      <w:r w:rsidRPr="00CC0B8D">
        <w:rPr>
          <w:rFonts w:ascii="Times New Roman" w:hAnsi="Times New Roman" w:cs="Times New Roman"/>
          <w:sz w:val="28"/>
          <w:szCs w:val="28"/>
        </w:rPr>
        <w:t>чаще проявляется в виде атрофии жировой ткани в виде вмятин (при введении инсулина).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  <w:u w:val="single"/>
        </w:rPr>
        <w:t>Профилактика:</w:t>
      </w:r>
      <w:r w:rsidRPr="00CC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- постоянная смена места подкожных инъекций при введении инсулина;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- правильное введение лекарственного средства.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Сепсис </w:t>
      </w:r>
      <w:r w:rsidRPr="00CC0B8D">
        <w:rPr>
          <w:rFonts w:ascii="Times New Roman" w:hAnsi="Times New Roman" w:cs="Times New Roman"/>
          <w:sz w:val="28"/>
          <w:szCs w:val="28"/>
        </w:rPr>
        <w:t>может возникнуть при грубейших нарушениях правил асептики во время внутривенной инъекции или вливании, а также при использовании нестерильных растворов. Сепсис относится к группе ВБИ (внутрибольничных инфекций).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  <w:u w:val="single"/>
        </w:rPr>
        <w:t>Профилактика:</w:t>
      </w:r>
      <w:r w:rsidRPr="00CC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строгое соблюдение правил асептики и антисептики; 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использование стерильных растворов (срок хранения стерильных растворов, изготовленных в аптеке – 30 дней).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Парентеральные инфекции -  </w:t>
      </w:r>
      <w:r w:rsidRPr="00CC0B8D">
        <w:rPr>
          <w:rFonts w:ascii="Times New Roman" w:hAnsi="Times New Roman" w:cs="Times New Roman"/>
          <w:sz w:val="28"/>
          <w:szCs w:val="28"/>
        </w:rPr>
        <w:t>ВИЧ (вирус иммунодефицита человека), гепатит и др. – отдаленные осложнения, которые возникают через 2-4, 4-6, 6-12 месяцев после инъекции. Эти инъекции являются ВБИ (внутрибольничными инфекциями).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  <w:u w:val="single"/>
        </w:rPr>
        <w:lastRenderedPageBreak/>
        <w:t>Профилактика:</w:t>
      </w:r>
      <w:r w:rsidRPr="00CC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соблюдение правил асептики и антисептики, 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использование одноразового инструментария.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Аллергические реакции</w:t>
      </w:r>
      <w:r w:rsidRPr="00CC0B8D">
        <w:rPr>
          <w:rFonts w:ascii="Times New Roman" w:hAnsi="Times New Roman" w:cs="Times New Roman"/>
          <w:sz w:val="28"/>
          <w:szCs w:val="28"/>
        </w:rPr>
        <w:t xml:space="preserve"> на введение того или иного лекарственного средства путем инъекции могут протекать как в виде крапивницы, аллергического ринита, острого конъюнктивита, так и в виде более опасных осложнений, таких как отек Квинке, анафилактический шок.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  <w:u w:val="single"/>
        </w:rPr>
        <w:t>Профилактика:</w:t>
      </w:r>
      <w:r w:rsidRPr="00CC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тщательный сбор аллергологического анамнеза; 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отмена препарата при первых проявлениях аллергических реакций.</w:t>
      </w:r>
    </w:p>
    <w:p w:rsidR="00CC0B8D" w:rsidRPr="00CC0B8D" w:rsidRDefault="00CC0B8D" w:rsidP="00CC0B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tabs>
          <w:tab w:val="left" w:pos="50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Характеристика лекарственных средств, требующих особого</w:t>
      </w:r>
    </w:p>
    <w:p w:rsidR="00CC0B8D" w:rsidRPr="00CC0B8D" w:rsidRDefault="00CC0B8D" w:rsidP="00CC0B8D">
      <w:pPr>
        <w:tabs>
          <w:tab w:val="left" w:pos="50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внимания</w:t>
      </w:r>
      <w:r w:rsidRPr="00CC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8D" w:rsidRPr="00CC0B8D" w:rsidRDefault="00CC0B8D" w:rsidP="00CC0B8D">
      <w:pPr>
        <w:tabs>
          <w:tab w:val="left" w:pos="504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 профессиональной деятельности медицинских работников среднего звена часто встречаются препараты для парентерального введения, которые можно отнести к категории лекарственных средств, требующих особого внимания, осторожности, профессиональной компетентности, технически сложных при парентеральном введении и вызывающих наибольшее количество постинъекционных осложнений. В число этих препаратов входят: 10 % раствор хлорида кальция, инсулин, гепарин, магния сульфат, масляные препараты и др.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          Кальция хлорид (</w:t>
      </w:r>
      <w:r w:rsidRPr="00CC0B8D">
        <w:rPr>
          <w:rFonts w:ascii="Times New Roman" w:hAnsi="Times New Roman" w:cs="Times New Roman"/>
          <w:b/>
          <w:sz w:val="28"/>
          <w:szCs w:val="28"/>
          <w:lang w:val="en-US"/>
        </w:rPr>
        <w:t>Calcii</w:t>
      </w:r>
      <w:r w:rsidRPr="00CC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B8D">
        <w:rPr>
          <w:rFonts w:ascii="Times New Roman" w:hAnsi="Times New Roman" w:cs="Times New Roman"/>
          <w:b/>
          <w:sz w:val="28"/>
          <w:szCs w:val="28"/>
          <w:lang w:val="en-US"/>
        </w:rPr>
        <w:t>cloridum</w:t>
      </w:r>
      <w:r w:rsidRPr="00CC0B8D">
        <w:rPr>
          <w:rFonts w:ascii="Times New Roman" w:hAnsi="Times New Roman" w:cs="Times New Roman"/>
          <w:b/>
          <w:sz w:val="28"/>
          <w:szCs w:val="28"/>
        </w:rPr>
        <w:t>)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Кальция хлорид является источником кальция, который играет в организме важную роль в процессе передачи нервных импульсов, сокращения скелетных и гладких мышц, деятельности мышц сердца, формирования костной ткани, свертывания крови и регулирования проницаемости сосудистой стенки.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Препарат выпускается в виде раствора 10% для инъекций в ампулах по 10 мл. В 1 мл раствора содержится </w:t>
      </w:r>
      <w:smartTag w:uri="urn:schemas-microsoft-com:office:smarttags" w:element="metricconverter">
        <w:smartTagPr>
          <w:attr w:name="ProductID" w:val="0,1 г"/>
        </w:smartTagPr>
        <w:r w:rsidRPr="00CC0B8D">
          <w:rPr>
            <w:rFonts w:ascii="Times New Roman" w:hAnsi="Times New Roman" w:cs="Times New Roman"/>
            <w:sz w:val="28"/>
            <w:szCs w:val="28"/>
          </w:rPr>
          <w:t>0,1 г</w:t>
        </w:r>
      </w:smartTag>
      <w:r w:rsidRPr="00CC0B8D">
        <w:rPr>
          <w:rFonts w:ascii="Times New Roman" w:hAnsi="Times New Roman" w:cs="Times New Roman"/>
          <w:sz w:val="28"/>
          <w:szCs w:val="28"/>
        </w:rPr>
        <w:t xml:space="preserve"> активного вещества. Прозрачная бесцветная жидкость.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Хранить препарат следует при температуре не выше 30°С, не допускать замораживания.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Показания к применению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1. Дефицит кальция в организме.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2. Рахит.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3. Недостаточность паращитовидных желез.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4. Повышенная потребность в период роста, лактации.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5. Аллергические заболевания (сывороточная болезнь, крапивница,       сенная лихорадка, лекарственная аллергия).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6. Легочные, желудочно-кишечные, носовые, маточные кровотечения.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 xml:space="preserve">Противопоказания к применению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Гиперкальциемия.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Повышенная чувствительность к компонентам препарата.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Склонность к тромбообразованию.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 xml:space="preserve"> 4. Выраженный атеросклероз.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Особенности применения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Препарат применяют внутривенно, внутрисердечно.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 Ампулу с раствором перед введением подогревают до температуры тела на водяной бане.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Кальция хлорид применяют внутривенно капельно (медленно), внутривенно струйно (очень медленно, со скоростью, не превышающей 0,7-1,8 мЭкв/мин), внутрисердечно (вводить строго в полость желудочка!)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0B8D">
        <w:rPr>
          <w:rFonts w:ascii="Times New Roman" w:hAnsi="Times New Roman" w:cs="Times New Roman"/>
          <w:sz w:val="28"/>
          <w:szCs w:val="28"/>
          <w:u w:val="single"/>
        </w:rPr>
        <w:t>Внимание!</w:t>
      </w:r>
      <w:r w:rsidRPr="00CC0B8D">
        <w:rPr>
          <w:rFonts w:ascii="Times New Roman" w:hAnsi="Times New Roman" w:cs="Times New Roman"/>
          <w:sz w:val="28"/>
          <w:szCs w:val="28"/>
        </w:rPr>
        <w:t xml:space="preserve"> Рекомендуется вводить препарат в хорошо контурированную фиксированную толстостенную вену (Приложение 3) с помощью тонкой иглы для того, чтобы избежать быстрого повышения концентрации кальция в сыворотке крови и проникновения его в окружающие ткани с последующим их некрозом.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Внутривенно капельно кальция хлорид вводят медленно со скоростью 6 капель в минуту (разбавляя перед применением в 100-200 мл изотонического раствора хлорида натрия или 5% раствора глюкозы) или струйно медленно (5 мл 10% раствора в течение 3-5минут).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Возможные осложнения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При внутривенном введении кальция хлорида возможно ощущение жара сначала в полости рта, а затем по всему телу. Развитие брадикардии, снижение артериального давления. При попадании в подкожную клетчатку и в мышцу вызывает сильное раздражение и некроз. При повышении скорости внутривенного введения возможна остановка сердца.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Профилактика и лечение осложнений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Контроль состояния пациента.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Соблюдение скорости введения лекарственного средства.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Соблюдение техники венепункции (Приложение 4), не вводить подкожно и внутримышечно.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Некроз (омертвление тканей) может развиться при неудачной венепункции и ошибочном введении под кожу даже незначительного количества кальция хлорида. Попадание лекарственного средства под кожу при венепункции возможно вследствие: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- прокалывания вены «насквозь»;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- непопадания в вену изначально.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Если раствор все-таки попал под кожу или ошибочно был введен подкожно или внутримышечно, следует оставить иглу на месте, отсоединить от нее шприц, а другим шприцем ввести через иглу 5-10 мл физиологического раствора для понижения концентрации попавшего в нее хлористого кальция, затем производится обкалывание  места пункции 0,25% раствора новокаина в количестве 10 мл.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 Магния сульфат (</w:t>
      </w:r>
      <w:r w:rsidRPr="00CC0B8D">
        <w:rPr>
          <w:rFonts w:ascii="Times New Roman" w:hAnsi="Times New Roman" w:cs="Times New Roman"/>
          <w:b/>
          <w:sz w:val="28"/>
          <w:szCs w:val="28"/>
          <w:lang w:val="en-US"/>
        </w:rPr>
        <w:t>Magnesii</w:t>
      </w:r>
      <w:r w:rsidRPr="00CC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B8D">
        <w:rPr>
          <w:rFonts w:ascii="Times New Roman" w:hAnsi="Times New Roman" w:cs="Times New Roman"/>
          <w:b/>
          <w:sz w:val="28"/>
          <w:szCs w:val="28"/>
          <w:lang w:val="en-US"/>
        </w:rPr>
        <w:t>sulfas</w:t>
      </w:r>
      <w:r w:rsidRPr="00CC0B8D">
        <w:rPr>
          <w:rFonts w:ascii="Times New Roman" w:hAnsi="Times New Roman" w:cs="Times New Roman"/>
          <w:b/>
          <w:sz w:val="28"/>
          <w:szCs w:val="28"/>
        </w:rPr>
        <w:t>)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Активное вещество – магния сульфат. Раствор для инъекций (1 мл – </w:t>
      </w:r>
      <w:smartTag w:uri="urn:schemas-microsoft-com:office:smarttags" w:element="metricconverter">
        <w:smartTagPr>
          <w:attr w:name="ProductID" w:val="0,25 г"/>
        </w:smartTagPr>
        <w:r w:rsidRPr="00CC0B8D">
          <w:rPr>
            <w:rFonts w:ascii="Times New Roman" w:hAnsi="Times New Roman" w:cs="Times New Roman"/>
            <w:sz w:val="28"/>
            <w:szCs w:val="28"/>
          </w:rPr>
          <w:t>0,25 г</w:t>
        </w:r>
      </w:smartTag>
      <w:r w:rsidRPr="00CC0B8D">
        <w:rPr>
          <w:rFonts w:ascii="Times New Roman" w:hAnsi="Times New Roman" w:cs="Times New Roman"/>
          <w:sz w:val="28"/>
          <w:szCs w:val="28"/>
        </w:rPr>
        <w:t xml:space="preserve"> активного вещества), 5 мл, 10 мл, 20 мл в ампулах по 10 шт. в упаковке.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Хранится препарат при комнатной температуре, в недоступном для детей месте.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Показания к применению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Гипертонический криз.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Поздний токсикоз беременных.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Задержка мочеиспускания.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Привычные запоры.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5. Как желчегонное и спазмолитическое средство.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Противопоказания к применению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Повышенная чувствительность к препарату.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Артериальная гипотензия.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Дефицит кальция.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Угнетение дыхательного центра.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применения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При гипертонических кризах вводят в/м или в/в медленно, по 5-20 мл 25% раствора. При судорожном синдроме, спастических состояниях препарат назначают внутримышечно (Приложение 5) по 5-20 мл 25% раствора. При острых отравлениях ртутью, мышьяком вводят внутривенно по 5-10 мл 5% -10% раствора магния сульфата.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Возможные осложнения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Возможно угнетение дыхания. При передозировке вызывает угнетение функций ЦНС, вплоть до развития наркоза.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Профилактика осложнений и лечение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1. Соблюдать технологию введения.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2. Соблюдать правила асептики и антисептики.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Обязательно читать надписи на ампуле или флаконе перед набором лекарства в шприц.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Контролировать состояние пациента.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5. Не совмещать в одном шприце с дибазолом.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Прекратить введение препарата при первых симптомах осложнения.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 качестве антидота при передозировке магния сульфата используют препараты кальция – кальция хлорид или кальция глюконат.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Гепарин (</w:t>
      </w:r>
      <w:r w:rsidRPr="00CC0B8D">
        <w:rPr>
          <w:rFonts w:ascii="Times New Roman" w:hAnsi="Times New Roman" w:cs="Times New Roman"/>
          <w:b/>
          <w:sz w:val="28"/>
          <w:szCs w:val="28"/>
          <w:lang w:val="en-US"/>
        </w:rPr>
        <w:t>Heparinum</w:t>
      </w:r>
      <w:r w:rsidRPr="00CC0B8D">
        <w:rPr>
          <w:rFonts w:ascii="Times New Roman" w:hAnsi="Times New Roman" w:cs="Times New Roman"/>
          <w:b/>
          <w:sz w:val="28"/>
          <w:szCs w:val="28"/>
        </w:rPr>
        <w:t>)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Гепарин –  физиологический антикоагулянт прямого действия, который вырабатывается в организме человека и животных. Применяется гепарин в виде раствора для инъекций: 5 мл, во флаконе. В 1 мл раствора препарата гепарина содержится 5000 ЕД, 10000 ЕД или 20000 ЕД действующего вещества, а в 1 флаконе – 25000 ЕД, 50000 ЕД или 1000000ЕД.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 мг Международного стандарта гепарина содержит 130 ЕД (1 ЕД – 0,0077 мг). Практически препарат выпускается с активностью не менее 120 ЕД в 1 мг.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Препарат следует хранить в защищенном от света месте, недоступном для детей,  при температуре от 8 до 15° С.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 xml:space="preserve">Показания к применению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Применяют гепарин для профилактики и терапии различных тромбоэмболических заболеваний и их осложнений (для предотвращения или ограничения тромбообразования):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Острый инфаркт миокарда.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Тромбоз и эмболия магистральных  сосудов мозга, глаз.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3. Оперативные вмешательства на сердце и сосудах.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Предотвращение свертывания крови при лабораторных исследованиях.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Действие гепарина контролируется путем определения свертываемости крови.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 xml:space="preserve">Противопоказания к применению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1. Заболевания, сопровождающиеся нарушением процессов свертывания крови.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Язвенные поражения желудочно-кишечного тракта.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Подострый бактериальный эндокардит.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Выраженные нарушения функции печени.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5. Выраженные нарушения функции почек.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6. Операции на головном мозге и позвоночнике.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7. Повышенная чувствительность к препарату.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применения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Гепарин вводят подкожно (в подкожно-жировую ткань нижней части передней стенки живота),  внутривенно.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Подкожные инъекции гепарина требуют особых предосторожностей, так как при введении в поврежденные или ушибленные ткани гепарин плохо всасывается.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Реже возможно введение гепарина внутримышечно.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 Наиболее постоянный  противосвертывающий эффект наблюдается при внутривенном введении гепарина.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Гепарин действует быстро, но относительно кратковременно. При однократном введении в вену угнетение свертываемости крови наступает почти сразу и продолжается 4-5 часов. При внутримышечном введении эффект наступает через 15-30 минут и продолжается до 6 часов, а при подкожном введении действие наступает через 40-60 минут и продолжается 8-12 часов.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Введение гепарина можно производить как внутривенно струйно, так и  в виде капельных инфузий.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Дозы и способы применения гепарина должны быть индивидуализированы, препарат вводят только по показаниям, под тщательным медицинским контролем. 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0B8D">
        <w:rPr>
          <w:rFonts w:ascii="Times New Roman" w:hAnsi="Times New Roman" w:cs="Times New Roman"/>
          <w:b/>
          <w:i/>
          <w:sz w:val="28"/>
          <w:szCs w:val="28"/>
        </w:rPr>
        <w:t>Возможные осложнения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Аллергические реакции: ринит, крапивница, слезотечение, лихорадка, бронхоспазмы.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Кровотечение из слизистых оболочек и ран, развитие тромбоцитопении при использовании препарата в высоких дозах и/или при длительном лечении.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Образование на месте инъекции гематомы при внутримышечном введении гепарина.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Профилактика осложнений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1. Не вводить гепарин: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а) в места ушибов;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б) ближе, чем на </w:t>
      </w:r>
      <w:smartTag w:uri="urn:schemas-microsoft-com:office:smarttags" w:element="metricconverter">
        <w:smartTagPr>
          <w:attr w:name="ProductID" w:val="5 см"/>
        </w:smartTagPr>
        <w:r w:rsidRPr="00CC0B8D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CC0B8D">
        <w:rPr>
          <w:rFonts w:ascii="Times New Roman" w:hAnsi="Times New Roman" w:cs="Times New Roman"/>
          <w:sz w:val="28"/>
          <w:szCs w:val="28"/>
        </w:rPr>
        <w:t xml:space="preserve"> к пупку;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в) ближе, чем на </w:t>
      </w:r>
      <w:smartTag w:uri="urn:schemas-microsoft-com:office:smarttags" w:element="metricconverter">
        <w:smartTagPr>
          <w:attr w:name="ProductID" w:val="5 см"/>
        </w:smartTagPr>
        <w:r w:rsidRPr="00CC0B8D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CC0B8D">
        <w:rPr>
          <w:rFonts w:ascii="Times New Roman" w:hAnsi="Times New Roman" w:cs="Times New Roman"/>
          <w:sz w:val="28"/>
          <w:szCs w:val="28"/>
        </w:rPr>
        <w:t xml:space="preserve"> к любым рубцам.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Места инъекции все время менять.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Не смешивать гепарин в одном шприце с другими препаратами.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Применять гепарин в максимальной суточной дозе более 10 дней возможно только в исключительном случае.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5. При небольшом кровотечении следует уменьшить дозу или временно прекратить применение препарата.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6. В случае сильного кровотечения, в/в медленно ввести 1% раствор протамина сульфата.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7. Отменить препарат при первых проявлениях аллергических реакций.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8. Перед введением гепарина приложить предварительно лед к месту будущей инъекции для сокращения кровеносных сосудов, уменьшения возможности кровоизлияния.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B8D" w:rsidRPr="00CC0B8D" w:rsidRDefault="00CC0B8D" w:rsidP="00CC0B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0B8D">
        <w:rPr>
          <w:rFonts w:ascii="Times New Roman" w:hAnsi="Times New Roman" w:cs="Times New Roman"/>
          <w:b/>
          <w:sz w:val="28"/>
          <w:szCs w:val="28"/>
        </w:rPr>
        <w:t>Инсулин (</w:t>
      </w:r>
      <w:r w:rsidRPr="00CC0B8D">
        <w:rPr>
          <w:rFonts w:ascii="Times New Roman" w:hAnsi="Times New Roman" w:cs="Times New Roman"/>
          <w:b/>
          <w:sz w:val="28"/>
          <w:szCs w:val="28"/>
          <w:lang w:val="en-US"/>
        </w:rPr>
        <w:t>Insulinum</w:t>
      </w:r>
      <w:r w:rsidRPr="00CC0B8D">
        <w:rPr>
          <w:rFonts w:ascii="Times New Roman" w:hAnsi="Times New Roman" w:cs="Times New Roman"/>
          <w:b/>
          <w:sz w:val="28"/>
          <w:szCs w:val="28"/>
        </w:rPr>
        <w:t>)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Инсулин – гормон, регулирующий обмен углеводов, липидов и белков.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Инсулин – бесцветная жидкость. Препарат выпускается во флаконах, чаще по 5 мл, 1 мл простого инсулина содержит 40 МЕ, 80 МЕ, 100МЕ препарата. В терапии сахарного диабета применяется простой инсулин (6-8 час) и инсулин продленного действия (12-36 час).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Флаконы с инсулином должны храниться в холодильнике при температуре от +2°С до +8°С (замораживание не допускается). При комнатной температуре (обязательно в защищенном от света месте) допустимо лишь недлительное хранение флаконов, которые используются для текущих инъекций. Непременно оберегайте инсулин от прямых солнечных лучей.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0B8D">
        <w:rPr>
          <w:rFonts w:ascii="Times New Roman" w:hAnsi="Times New Roman" w:cs="Times New Roman"/>
          <w:b/>
          <w:i/>
          <w:sz w:val="28"/>
          <w:szCs w:val="28"/>
        </w:rPr>
        <w:t>Показания к применению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Инсулин используют при лечении сахарного диабета средних и тяжелых форм заболевания.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Противопоказания к применению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1. Гипогликемическая кома.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2. Аллергическая реакция на данный инсулин.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применения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Инсулин  вводится подкожно, внутримышечно и внутривенно.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Инсулин вводят подкожно в наружную область плеча и бедра, подлопаточную область, нижнюю часть живота, ягодицу. Места введения инсулина меняют по правилу «звездочки», по часовой стрелке.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При гипергликемической коме инсулин вводят внутримышечно или внутривенно.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Для введения инсулина используются специальные шприцы вместимостью 1-2 мл, которые имеют дополнительные деления для точного дозирования препарата.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Вводят инсулин в зависимости от тяжести заболевания 1-3 раза в сутки.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Особенности  введения инсулина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Цель:</w:t>
      </w:r>
      <w:r w:rsidRPr="00CC0B8D">
        <w:rPr>
          <w:rFonts w:ascii="Times New Roman" w:hAnsi="Times New Roman" w:cs="Times New Roman"/>
          <w:sz w:val="28"/>
          <w:szCs w:val="28"/>
        </w:rPr>
        <w:t xml:space="preserve"> введение точной дозы инсулина для снижения уровня глюкозы в крови.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Убедиться, что нет противопоказаний к применению данного инсулина.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Убедиться в пригодности инсулина для подкожного введения. Прочитать надпись на флаконе: название, дозу, срок годности, провести визуальный контроль качества флакона с инсулином.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Подогреть флакон с инсулином до температуры тела 36-37 °С на водяной бане. Можно подержать флакон в руке 3-5 минут.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Взять инсулиновый шприц в упаковке, проверить годность, герметичность упаковки, вскрыть пакет. Определить цену деления шприца.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5. Вскрыть крышку флакона, прикрывающую резиновую пробку.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6. Протереть резиновую пробку ватными шариками со спиртом двукратно, отставить флакон в сторону, дать высохнуть спирту. Попадание спирта в раствор инсулина приводит к его инактивации.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7. Помочь пациенту занять удобное положение.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8. Набрать в шприц заданную дозу инсулина в ЕД из флакона и дополнительно набрать 1-2 ЕД инсулина, надеть колпачок. Дополнительные 1-2 ЕД инсулина набираются для того, чтобы не уменьшить дозу при выпускании воздуха из шприца перед инъекцией.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9. Обработать место инъекции последовательно двумя ватными тампонами, смоченными спиртом: вначале большую зону, затем непосредственно место инъекции. Дать коже высохнуть.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10. Выполнить постановку подкожной инъекции в соответствии с требованиями ПМУ.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11. Прижать стерильный сухой ватный шарик к месту инъекции и быстрым движением извлечь иглу. Массаж места инъекции не проводить.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12. Продезинфицировать шприц и использованные ватные шарики, снять перчатки и положить в емкость для дезинфекции.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13. Напомнить пациенту об обязательном приеме пищи. 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 xml:space="preserve">Побочные действия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Аллергическая реакция.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Липодистрофии, отеки.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Резистентность (нечувствительность) к инсулину.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Гипогликемическая кома.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5. Гипогликемические состояния.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Профилактика осложнений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Проверять срок годности инсулина, его прозрачность (простой инсулин – прозрачный, а пролонгированного действия – мутный).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Перед забором инсулина  из флакона алюминиевый колпачок и резиновую пробку обрабатывать спиртом.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Перед инъекцией следует обязательно менять иглу.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 4. Инсулин в назначенной дозе вводить за 15 минут до еды.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5. Для профилактики развития липодистрофии рекомендуется условно разделять участки кожи на 30 частей и вводить инсулин по этой схеме в течение месяца.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6. Кожу в месте инъекции обрабатывать   спиртом,  затем просушивать.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7. Место инъекции не массировать.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B8D" w:rsidRPr="00CC0B8D" w:rsidRDefault="00CC0B8D" w:rsidP="00CC0B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          Эуфиллин(</w:t>
      </w:r>
      <w:r w:rsidRPr="00CC0B8D">
        <w:rPr>
          <w:rFonts w:ascii="Times New Roman" w:hAnsi="Times New Roman" w:cs="Times New Roman"/>
          <w:b/>
          <w:sz w:val="28"/>
          <w:szCs w:val="28"/>
          <w:lang w:val="en-US"/>
        </w:rPr>
        <w:t>Euphyllinum</w:t>
      </w:r>
      <w:r w:rsidRPr="00CC0B8D">
        <w:rPr>
          <w:rFonts w:ascii="Times New Roman" w:hAnsi="Times New Roman" w:cs="Times New Roman"/>
          <w:b/>
          <w:sz w:val="28"/>
          <w:szCs w:val="28"/>
        </w:rPr>
        <w:t>)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Эуфиллин – прозрачная бесцветная или слегка окрашенная жидкость.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Действующие вещества: (эуфиллин) аминофиллин – </w:t>
      </w:r>
      <w:smartTag w:uri="urn:schemas-microsoft-com:office:smarttags" w:element="metricconverter">
        <w:smartTagPr>
          <w:attr w:name="ProductID" w:val="24,0 г"/>
        </w:smartTagPr>
        <w:r w:rsidRPr="00CC0B8D">
          <w:rPr>
            <w:rFonts w:ascii="Times New Roman" w:hAnsi="Times New Roman" w:cs="Times New Roman"/>
            <w:sz w:val="28"/>
            <w:szCs w:val="28"/>
          </w:rPr>
          <w:t>24,0 г</w:t>
        </w:r>
      </w:smartTag>
      <w:r w:rsidRPr="00CC0B8D">
        <w:rPr>
          <w:rFonts w:ascii="Times New Roman" w:hAnsi="Times New Roman" w:cs="Times New Roman"/>
          <w:sz w:val="28"/>
          <w:szCs w:val="28"/>
        </w:rPr>
        <w:t xml:space="preserve"> (теофиллин – </w:t>
      </w:r>
      <w:smartTag w:uri="urn:schemas-microsoft-com:office:smarttags" w:element="metricconverter">
        <w:smartTagPr>
          <w:attr w:name="ProductID" w:val="19,2 г"/>
        </w:smartTagPr>
        <w:r w:rsidRPr="00CC0B8D">
          <w:rPr>
            <w:rFonts w:ascii="Times New Roman" w:hAnsi="Times New Roman" w:cs="Times New Roman"/>
            <w:sz w:val="28"/>
            <w:szCs w:val="28"/>
          </w:rPr>
          <w:t>19,2 г</w:t>
        </w:r>
      </w:smartTag>
      <w:r w:rsidRPr="00CC0B8D">
        <w:rPr>
          <w:rFonts w:ascii="Times New Roman" w:hAnsi="Times New Roman" w:cs="Times New Roman"/>
          <w:sz w:val="28"/>
          <w:szCs w:val="28"/>
        </w:rPr>
        <w:t xml:space="preserve">, этилендиамин – </w:t>
      </w:r>
      <w:smartTag w:uri="urn:schemas-microsoft-com:office:smarttags" w:element="metricconverter">
        <w:smartTagPr>
          <w:attr w:name="ProductID" w:val="4,8 г"/>
        </w:smartTagPr>
        <w:r w:rsidRPr="00CC0B8D">
          <w:rPr>
            <w:rFonts w:ascii="Times New Roman" w:hAnsi="Times New Roman" w:cs="Times New Roman"/>
            <w:sz w:val="28"/>
            <w:szCs w:val="28"/>
          </w:rPr>
          <w:t>4,8 г</w:t>
        </w:r>
      </w:smartTag>
      <w:r w:rsidRPr="00CC0B8D">
        <w:rPr>
          <w:rFonts w:ascii="Times New Roman" w:hAnsi="Times New Roman" w:cs="Times New Roman"/>
          <w:sz w:val="28"/>
          <w:szCs w:val="28"/>
        </w:rPr>
        <w:t>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Вспомогательные вещества: вода для инъекций – до </w:t>
      </w:r>
      <w:smartTag w:uri="urn:schemas-microsoft-com:office:smarttags" w:element="metricconverter">
        <w:smartTagPr>
          <w:attr w:name="ProductID" w:val="1 л"/>
        </w:smartTagPr>
        <w:r w:rsidRPr="00CC0B8D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CC0B8D">
        <w:rPr>
          <w:rFonts w:ascii="Times New Roman" w:hAnsi="Times New Roman" w:cs="Times New Roman"/>
          <w:sz w:val="28"/>
          <w:szCs w:val="28"/>
        </w:rPr>
        <w:t>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Ампулы по 5 мл или по 10 мл. По 10 ампул в коробке из картона. По 5 или 10 ампул в контурной ячейковой упаковке.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Препарат следует хранить в защищенном от света месте, недоступном для детей.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Показания к применению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Бронхообструктивный синдром при бронхиальной астме.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Бронхит.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Сердечная астма.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Хроническая сердечная недостаточность.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5. Купирование церебральных сосудистых кризов атеросклеротического происхождения.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6. Нарушения почечного кровотока.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7. Гипертензия в малом круге кровообращения.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 xml:space="preserve">Противопоказания к применению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Выраженная артериальная гипотензия или гипертензия.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Пароксизмальная тахикардия.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Эпилепсия.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Инфаркт миокарда с нарушением сердечного ритма.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5. Тиреотоксикоз.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6. Кровотечение в недавнем анамнезе.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7. Печеночная или почечная недостаточность.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Препарат не рекомендуется для внутривенного введения детям до 14 лет (из-за возможных побочных эффектов).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С осторожностью используется препарат при беременности, в период новорожденности, у пациентов в возрасте старше 55 лет, при сепсисе, при длительной гиперемии, аденоме предстательной железы.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Особенности применения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Эуфиллин вводится внутривенно (2,4% раствор) и внутримышечно (24% раствор).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В вену взрослым вводят медленно (в течение 4-6 минут) по 5-10 мл 2,4 % раствора (0,12-0,24г), который предварительно разводят в 10-20 мл изотонического </w:t>
      </w:r>
      <w:r w:rsidRPr="00CC0B8D">
        <w:rPr>
          <w:rFonts w:ascii="Times New Roman" w:hAnsi="Times New Roman" w:cs="Times New Roman"/>
          <w:sz w:val="28"/>
          <w:szCs w:val="28"/>
        </w:rPr>
        <w:lastRenderedPageBreak/>
        <w:t>раствора натрия хлорида. При появлении сердцебиения, головокружения, тошноты скорость введения замедляют или переходят на капельное введение, для чего 10-20 мл 2,4 % раствора (0,24-0,48г) разводят в 100-150 мл изотонического раствора натрия хлорида; вводят со скоростью 30 -50 капель в минуту. Парентерально вводят эуфиллин до 3 раз в сутки, не более 14 дней.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Высшие дозы эуфиллина для взрослых в вену: разовая – 0,25г, суточная – 0, 5г.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  Детям, при необходимости, вводят эуфиллин внутривенно из расчета разовой дозы 2-3 мг/кг, предпочтительно капельно.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Возможные осложнения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Со стороны центральной нервной системы: головная боль, тревожность, беспокойство, раздражительность, головокружение, редко – судороги, тошнота, рвота.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Со стороны желудочно-кишечного тракта: гастроэзофагальный рефлюкс (изжога), обострение язвенной болезни.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Со стороны сердечно-сосудистой системы: тахикардия, нарушение сердечного ритма, снижение артериального давления вплоть до коллапса – при быстром внутривенном введении.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Аллергические реакции: дерматит, лихорадочная реакция.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Местные реакции: реакции на месте введения – гиперемия, болезненность.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Прочие: боль в груди, тахипноэ, гематурия, гипогликемия, потливость.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Попадание эуфиллина в окружающие ткани вызывает их сильное раздражение (иногда возможен некроз тканей).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Профилактика осложнений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Не вводить натощак.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Тщательно собирать аллергологический анамнез.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Не вводить детям до 14 лет (из-за возможных побочных эффектов).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С осторожностью использовать препарат при беременности, в период новорожденности, при сепсисе, при длительной гиперемии, аденоме предстательной железы.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  5. Соблюдать технику венепункции, не вводить подкожно.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6. Соблюдать скорость введения препарата.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7. Прежде чем начать вводить раствор, проверить, в вене ли катетер или игла.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8. Контролировать состояние пациента.</w:t>
      </w:r>
      <w:r w:rsidRPr="00CC0B8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Кислота никотиновая (</w:t>
      </w:r>
      <w:r w:rsidRPr="00CC0B8D">
        <w:rPr>
          <w:rFonts w:ascii="Times New Roman" w:hAnsi="Times New Roman" w:cs="Times New Roman"/>
          <w:b/>
          <w:sz w:val="28"/>
          <w:szCs w:val="28"/>
          <w:lang w:val="en-US"/>
        </w:rPr>
        <w:t>Acidum</w:t>
      </w:r>
      <w:r w:rsidRPr="00CC0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B8D">
        <w:rPr>
          <w:rFonts w:ascii="Times New Roman" w:hAnsi="Times New Roman" w:cs="Times New Roman"/>
          <w:b/>
          <w:sz w:val="28"/>
          <w:szCs w:val="28"/>
          <w:lang w:val="en-US"/>
        </w:rPr>
        <w:t>nicotinicum</w:t>
      </w:r>
      <w:r w:rsidRPr="00CC0B8D">
        <w:rPr>
          <w:rFonts w:ascii="Times New Roman" w:hAnsi="Times New Roman" w:cs="Times New Roman"/>
          <w:b/>
          <w:sz w:val="28"/>
          <w:szCs w:val="28"/>
        </w:rPr>
        <w:t>)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Никотиновая кислота содержится в органах животных (печени, почках, мышцах и др.), в молоке, рыбе, дрожжах, овощах, фруктах, гречневой крупе и других продуктах.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Никотиновая кислота и ее амид играют существенную роль в жизнедеятельности организма; они являются переносчиками водорода и осуществляют окислительно-востановительные процессы.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Для парентерального введения используется 1,7 % раствор натрия никотината (соответствует 7 % раствору никотиновой кислоты) в ампулах по 1 мл.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Показания к применению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1. Спазмы сосудов конечностей, головного мозга.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2. Вяло заживающие раны, язвы.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3. Неврит лицевого нерва.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4. Инфекционные заболевания.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5. Заболевания ЖКТ, печени (гепатит).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Противопоказания к применению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1.Язвенная болезнь желудка и двенадцатиперстной кишки (в стадии обострения).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Выраженные нарушения функции печени.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3. Сахарный диабет.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Подагра.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Особенности введения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Никотиновую кислоту вводят внутривенно очень медленно. Подкожное и внутримышечное введение никотиновой кислоты болезненно. Во избежание раздражения можно пользоваться никотинатом натрия (натриевой солью никотиновой кислоты) или никотинамидом.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Назначают никотиновую кислоту взрослым 1 % раствор по 1 мл 1-2 раза в день в течение 10-15 дней. Детям никотиновую кислоту назначают внутрь.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Возможные осложнения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Покраснение лица и верхней половины туловища.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2. Головокружение.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Чувство прилива крови к голове.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4. Крапивница. 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5. При приеме натощак, особенно больших доз, возможны явления коллапса.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6. Быстрое внутривенное введение никотиновой кислоты может вызвать резкое снижение артериального давления.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Профилактика осложнений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Не вводить натощак.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Тщательно собирать аллергологический анамнез.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Вводить медленно.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В процессе лечения следует тщательно следить за функцией печени.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0B8D" w:rsidRPr="00CC0B8D" w:rsidRDefault="00CC0B8D" w:rsidP="00CC0B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0B8D">
        <w:rPr>
          <w:rFonts w:ascii="Times New Roman" w:hAnsi="Times New Roman" w:cs="Times New Roman"/>
          <w:b/>
          <w:sz w:val="28"/>
          <w:szCs w:val="28"/>
        </w:rPr>
        <w:t>Антибиотики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Группа антибиотиков объединяет химиотерапевтические вещества, образуемые при биосинтезе микроорганизмов, их производные и аналоги, вещества, полученные путем химического синтеза или выделенные из природных источников (ткани животных и растений), обладающие способностью избирательно подавлять в организме возбудителей заболеваний (бактерии, грибы, простейшие, вирусы). Описано более 6000 антибиотиков, из них применение в медицине нашли около 50. Лечебное действие антибиотика определяется активностью в отношении возбудителя заболевания. При этом антибиотикотерапия в каждом случае является компромиссом между опасностью развития побочных реакций и ожидаемым терапевтическим действием. Антибактериальные препараты вводят как энтерально, так и парентерально.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С целью профилактики постинъекционных осложнений в сестринской практике особую важность представляет процесс правильного разведения и парентерального введения антибиотиков.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Подготовка к процедуре: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Установить доброжелательные отношения с пациентом. Объяснить цель и ход процедуры, уточнить информированность о лекарственном средстве, получить согласие.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Надеть маску, вымыть руки, надеть перчатки.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3. Проверить пригодность антибиотика и растворителя (прочитать наименование, дозу, срок годности на упаковке, проверить пригодность по внешнему виду).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Обработать шейку ампулы (крышку флакона) тампоном, смоченным спиртом.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Примечание.</w:t>
      </w:r>
      <w:r w:rsidRPr="00CC0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0B8D">
        <w:rPr>
          <w:rFonts w:ascii="Times New Roman" w:hAnsi="Times New Roman" w:cs="Times New Roman"/>
          <w:sz w:val="28"/>
          <w:szCs w:val="28"/>
        </w:rPr>
        <w:t>Обработке подлежат ампула или флакон с растворителем и флакончик с антибиотиком двукратно каждый.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5. Вскрыть шейку ампулы с растворителем, поставить аккуратно на манипуляционный стол.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Примечание.</w:t>
      </w:r>
      <w:r w:rsidRPr="00CC0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0B8D">
        <w:rPr>
          <w:rFonts w:ascii="Times New Roman" w:hAnsi="Times New Roman" w:cs="Times New Roman"/>
          <w:sz w:val="28"/>
          <w:szCs w:val="28"/>
        </w:rPr>
        <w:t xml:space="preserve">Для разведения антибиотиков применяются следующие растворы: 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 1) Вода для инъекций в ампулах.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 2) Раствор хлорида натрия 0,9 % (изотонический, физиологический) во флаконах и ампулах. Раствор новокаина 0,25 %,  0,5 % во флаконах и ампулах.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6. Вскрыть пакет, собрать шприц однократного применения (5-10 мл, игла 60-</w:t>
      </w:r>
      <w:smartTag w:uri="urn:schemas-microsoft-com:office:smarttags" w:element="metricconverter">
        <w:smartTagPr>
          <w:attr w:name="ProductID" w:val="80 мм"/>
        </w:smartTagPr>
        <w:r w:rsidRPr="00CC0B8D">
          <w:rPr>
            <w:rFonts w:ascii="Times New Roman" w:hAnsi="Times New Roman" w:cs="Times New Roman"/>
            <w:sz w:val="28"/>
            <w:szCs w:val="28"/>
          </w:rPr>
          <w:t>80 мм</w:t>
        </w:r>
      </w:smartTag>
      <w:r w:rsidRPr="00CC0B8D">
        <w:rPr>
          <w:rFonts w:ascii="Times New Roman" w:hAnsi="Times New Roman" w:cs="Times New Roman"/>
          <w:sz w:val="28"/>
          <w:szCs w:val="28"/>
        </w:rPr>
        <w:t>, сечение – 0,8-</w:t>
      </w:r>
      <w:smartTag w:uri="urn:schemas-microsoft-com:office:smarttags" w:element="metricconverter">
        <w:smartTagPr>
          <w:attr w:name="ProductID" w:val="1,0 мм"/>
        </w:smartTagPr>
        <w:r w:rsidRPr="00CC0B8D">
          <w:rPr>
            <w:rFonts w:ascii="Times New Roman" w:hAnsi="Times New Roman" w:cs="Times New Roman"/>
            <w:sz w:val="28"/>
            <w:szCs w:val="28"/>
          </w:rPr>
          <w:t>1,0 мм</w:t>
        </w:r>
      </w:smartTag>
      <w:r w:rsidRPr="00CC0B8D">
        <w:rPr>
          <w:rFonts w:ascii="Times New Roman" w:hAnsi="Times New Roman" w:cs="Times New Roman"/>
          <w:sz w:val="28"/>
          <w:szCs w:val="28"/>
        </w:rPr>
        <w:t>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7. Набрать в шприц необходимое количество растворителя.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Правило разведения.</w:t>
      </w:r>
      <w:r w:rsidRPr="00CC0B8D">
        <w:rPr>
          <w:rFonts w:ascii="Times New Roman" w:hAnsi="Times New Roman" w:cs="Times New Roman"/>
          <w:sz w:val="28"/>
          <w:szCs w:val="28"/>
        </w:rPr>
        <w:t xml:space="preserve"> На 100 000 ЕД (0,1г) пенициллина или стрептомицина берется 1 мл растворителя. Все другие антибиотики разводятся соответственно аннотации к ним.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Примечание.</w:t>
      </w:r>
      <w:r w:rsidRPr="00CC0B8D">
        <w:rPr>
          <w:rFonts w:ascii="Times New Roman" w:hAnsi="Times New Roman" w:cs="Times New Roman"/>
          <w:sz w:val="28"/>
          <w:szCs w:val="28"/>
        </w:rPr>
        <w:t xml:space="preserve"> Антибиотики не совместимы в одном шприце с некоторыми лекарственными средствами.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8. Взять флакон с сухим антибиотиком в левую руку, а в правой руке держать шприц с растворителем.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9. Проколоть пробку в центре флакона под углом 90 ° и ввести иглу во флакон на 1-</w:t>
      </w:r>
      <w:smartTag w:uri="urn:schemas-microsoft-com:office:smarttags" w:element="metricconverter">
        <w:smartTagPr>
          <w:attr w:name="ProductID" w:val="2 мм"/>
        </w:smartTagPr>
        <w:r w:rsidRPr="00CC0B8D">
          <w:rPr>
            <w:rFonts w:ascii="Times New Roman" w:hAnsi="Times New Roman" w:cs="Times New Roman"/>
            <w:sz w:val="28"/>
            <w:szCs w:val="28"/>
          </w:rPr>
          <w:t>2 мм</w:t>
        </w:r>
      </w:smartTag>
      <w:r w:rsidRPr="00CC0B8D">
        <w:rPr>
          <w:rFonts w:ascii="Times New Roman" w:hAnsi="Times New Roman" w:cs="Times New Roman"/>
          <w:sz w:val="28"/>
          <w:szCs w:val="28"/>
        </w:rPr>
        <w:t>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Примечание.</w:t>
      </w:r>
      <w:r w:rsidRPr="00CC0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0B8D">
        <w:rPr>
          <w:rFonts w:ascii="Times New Roman" w:hAnsi="Times New Roman" w:cs="Times New Roman"/>
          <w:sz w:val="28"/>
          <w:szCs w:val="28"/>
        </w:rPr>
        <w:t>Перемещение иглы внутри флакона приводит к нарушению стерильности лекарственного средства. Возрастает возможность осложнений (инфицирования) у пациента.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10. Ввести растворитель из шприца во флакон, снять флакон вместе с иглой, положить шприц в стерильный лоток или стерильную упаковку.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11. Осторожно встряхнуть флакон до полного растворения антибиотика.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12. Надеть иглу с флаконом на конус шприца, поднять флакон вверх дном, набрать нужную дозу лекарственного средства, сверить с назначением врача.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13. Снять иглу с флаконом с конуса шприца.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14. Надеть на конус шприца другую стерильную иглу для внутримышечной инъекции, закрепить по часовой стрелке, выпустить воздух из шприца так, чтобы из иглы выделилось только 1-2 капли лекарственного средства в колпачок.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Выполнение процедуры: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15. Уложить пациента в удобную позу.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16. Взять шприц в правую руку иглой вниз, фиксируя конус иглы мизинцем.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17. Определить место для внутримышечной инъекции. Это верхний наружный квадрант ягодицы, наружная поверхность бедер, при необходимости – средняя треть плеча (область дельтовидной мышцы).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18. Пропальпировать место инъекции, обработать дважды разными тампонами кожу пальцами левой руки, сбросить в дезраствор.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Примечание.</w:t>
      </w:r>
      <w:r w:rsidRPr="00CC0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0B8D">
        <w:rPr>
          <w:rFonts w:ascii="Times New Roman" w:hAnsi="Times New Roman" w:cs="Times New Roman"/>
          <w:sz w:val="28"/>
          <w:szCs w:val="28"/>
        </w:rPr>
        <w:t>Пальпация в месте инъекции производится с целью выявления уплотнений, болезненности, что свидетельствует об осложнении. Делать инъекции в уплотненные и болезненные места противопоказано.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19. Растянуть кожу в месте инъекции пальцами левой руки.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20. Ввести иглу под прямым углом на глубину 5-</w:t>
      </w:r>
      <w:smartTag w:uri="urn:schemas-microsoft-com:office:smarttags" w:element="metricconverter">
        <w:smartTagPr>
          <w:attr w:name="ProductID" w:val="6 см"/>
        </w:smartTagPr>
        <w:r w:rsidRPr="00CC0B8D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CC0B8D">
        <w:rPr>
          <w:rFonts w:ascii="Times New Roman" w:hAnsi="Times New Roman" w:cs="Times New Roman"/>
          <w:sz w:val="28"/>
          <w:szCs w:val="28"/>
        </w:rPr>
        <w:t xml:space="preserve"> к поверхности тела пациента в середину мышечного слоя. Потянуть поршень на себя, чтобы убедиться, не попала ли игла в сосуд.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21. Ввести лекарственное средство, надавливая на поршень первым пальцем левой руки. Не менять руки при введении лекарственного средства.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22. Приложить стерильный ватный тампон, смоченный спиртом, к месту инъекции.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23. Извлечь иглу быстрым движением, придерживая ее за канюлю.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24. Придержать тампон, не отнимая от кожи 1-2 мин. Можно сделать легкий массаж места инъекции для улучшения процессов всасывания лекарственного раствора. Проверить, нет ли выделения крови из места прокола, при необходимости – сменить тампон и придержать еще несколько минут.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Окончание процедуры: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25. Провести дезинфекцию шприца, иглы, ватных тампонов.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26. Снять перчатки, поместить в дезраствор.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27. Вымыть руки, осушить.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28. Помочь пациенту занять удобное положение.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29. Сделать соответствующую запись о результатах выполнения в медицинскую документацию.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 xml:space="preserve">Показания к применению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1.Инфекционные заболевания, вызванные возбудителями, чувствительными к антибиотикам (стрептококки, пневмококки, стафилококки и др.).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Профилактика и лечение ревматизма.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Сифилис.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Противопоказания к применению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Повышенная чувствительность к антибиотикам.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Бронхиальная астма.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Аллергические заболевания.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Возможные осложнения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Аллергические реакции (анафилактический шок, отек Квинке, крапивница)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Болезненность в месте введения.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3. Головная боль.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4. Повышение температуры тела.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5. Крапивница, сыпь на коже и слизистых оболочках.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6. Боли в суставах.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7. Ангионевротический отек и другие аллергические реакции.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B8D">
        <w:rPr>
          <w:rFonts w:ascii="Times New Roman" w:hAnsi="Times New Roman" w:cs="Times New Roman"/>
          <w:b/>
          <w:i/>
          <w:sz w:val="28"/>
          <w:szCs w:val="28"/>
        </w:rPr>
        <w:t>Профилактика осложнений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1. Применять только по назначению врача.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2. Соблюдать правила асептики и антисептики, использовать одноразовый инструментарий.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3. Осуществлять тщательный сбор аллергологического анамнеза.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Игла для инъекций должна быть с широким просветом.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5. На место инъекции наложить тепло.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6. Следить за состоянием пациента.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Масляные растворы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Различные группы лекарственных препаратов могут быть в форме масляных растворов.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          Все масляные растворы имеют относительно густую консистенцию и желтоватый оттенок.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Cs/>
          <w:sz w:val="28"/>
          <w:szCs w:val="28"/>
        </w:rPr>
        <w:t>П</w:t>
      </w:r>
      <w:r w:rsidRPr="00CC0B8D">
        <w:rPr>
          <w:rFonts w:ascii="Times New Roman" w:hAnsi="Times New Roman" w:cs="Times New Roman"/>
          <w:sz w:val="28"/>
          <w:szCs w:val="28"/>
        </w:rPr>
        <w:t xml:space="preserve">ри инъекциях масляных растворов подкожно или внутримышечно (внутривенно масляные растворы не вводят!) возможно попадание иглы в сосуд. Масло, оказавшись в артерии, закупорит ее, и это приведет к нарушению питания окружающих тканей, их некрозу.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Если масло окажется в вене, то с током крови оно попадет в легочные сосуды. Симптомы масляной (медикаментозной, жировой) эмболии легочных сосудов: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внезапный приступ удушья;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кашель;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-  посинение верхней половины туловища (цианоз);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-  чувство стеснения в груди. </w:t>
      </w:r>
    </w:p>
    <w:p w:rsidR="00CC0B8D" w:rsidRPr="00CC0B8D" w:rsidRDefault="00CC0B8D" w:rsidP="00CC0B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Подкожный способ обеспечивает немедленную абсорбцию масляных растворов (Приложение 6). </w:t>
      </w:r>
    </w:p>
    <w:p w:rsidR="00CC0B8D" w:rsidRPr="00CC0B8D" w:rsidRDefault="00CC0B8D" w:rsidP="00CC0B8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B8D">
        <w:rPr>
          <w:sz w:val="28"/>
          <w:szCs w:val="28"/>
        </w:rPr>
        <w:t xml:space="preserve">Внутримышечный способ обеспечивает абсорбцию почти так же, как и при подкожном введении. Способ пригоден для </w:t>
      </w:r>
      <w:bookmarkStart w:id="0" w:name="YANDEX_31"/>
      <w:bookmarkEnd w:id="0"/>
      <w:r w:rsidRPr="00CC0B8D">
        <w:rPr>
          <w:sz w:val="28"/>
          <w:szCs w:val="28"/>
        </w:rPr>
        <w:t xml:space="preserve">введения умеренных объёмов </w:t>
      </w:r>
      <w:bookmarkStart w:id="1" w:name="YANDEX_32"/>
      <w:bookmarkStart w:id="2" w:name="YANDEX_33"/>
      <w:bookmarkEnd w:id="1"/>
      <w:bookmarkEnd w:id="2"/>
      <w:r w:rsidRPr="00CC0B8D">
        <w:rPr>
          <w:sz w:val="28"/>
          <w:szCs w:val="28"/>
        </w:rPr>
        <w:t>масляных растворов. Профилактикой постинъекционных осложнений на введение масляных растворов является выполнение рекомендаций для медицинских сестер по введению масляных препаратов.</w:t>
      </w:r>
    </w:p>
    <w:p w:rsidR="00CC0B8D" w:rsidRPr="00CC0B8D" w:rsidRDefault="00CC0B8D" w:rsidP="00CC0B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Рекомендации по введению масляных растворов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1. Масляные растворы вводят внутримышечно, реже подкожно. 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2. При постановке инъекции следует  использовать  абсолютно герметичный трехкомпонентный шприц с иглой, покрытой силиконовой смазкой и имеющей трехгранную заточку, т.к. безболезненное введение масляного препарата достигается при медленном и плавном введении. 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3. Хранят масляные растворы в защищенном от света месте при температуре не ниже 0°С. 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4. После введения не подогретого масляного раствора возможно образование подкожного инфильтрата, поэтому при введении масляных растворов  предварительно подогревают ампулу до температуры 35-38°С  на водяной бане.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5. В случае выпадения в ампуле кристаллов, ее нагревают в кипящей бане при встряхивании. Если кристаллы исчезнут и раствор станет прозрачным, а при охлаждении до +35-38°С кристаллы не выпадут вновь, раствор годен к применению. 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>6. Перед введением раствора в мышцу поршень шприца тянут на себя, чтобы убедиться, не попала ли игла в кровеносный сосуд.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7. Используют иглу с широким просветом.</w:t>
      </w:r>
    </w:p>
    <w:p w:rsidR="00CC0B8D" w:rsidRPr="00CC0B8D" w:rsidRDefault="00CC0B8D" w:rsidP="00CC0B8D">
      <w:pPr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8. При назначении инъекций длительным курсом через 1 час после нее  на место инъекции прикладывают грелку или делают йодную сетку.</w:t>
      </w:r>
    </w:p>
    <w:p w:rsidR="00CC0B8D" w:rsidRPr="00CC0B8D" w:rsidRDefault="00CC0B8D" w:rsidP="00CC0B8D">
      <w:pPr>
        <w:rPr>
          <w:rFonts w:ascii="Times New Roman" w:hAnsi="Times New Roman" w:cs="Times New Roman"/>
        </w:rPr>
      </w:pPr>
    </w:p>
    <w:p w:rsidR="00CC0B8D" w:rsidRPr="00CC0B8D" w:rsidRDefault="00CC0B8D" w:rsidP="00CC0B8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 xml:space="preserve">Ситуационные задачи по теме </w:t>
      </w:r>
    </w:p>
    <w:p w:rsidR="00CC0B8D" w:rsidRPr="00CC0B8D" w:rsidRDefault="00CC0B8D" w:rsidP="00CC0B8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«</w:t>
      </w:r>
      <w:r w:rsidRPr="00CC0B8D">
        <w:rPr>
          <w:rFonts w:ascii="Times New Roman" w:hAnsi="Times New Roman" w:cs="Times New Roman"/>
          <w:b/>
          <w:bCs/>
          <w:sz w:val="28"/>
          <w:szCs w:val="28"/>
        </w:rPr>
        <w:t>ОТиОН по профилактике постинъекционных осложнений»</w:t>
      </w:r>
    </w:p>
    <w:p w:rsidR="00CC0B8D" w:rsidRPr="00CC0B8D" w:rsidRDefault="00CC0B8D" w:rsidP="00CC0B8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0B8D">
        <w:rPr>
          <w:rFonts w:ascii="Times New Roman" w:hAnsi="Times New Roman" w:cs="Times New Roman"/>
          <w:i/>
          <w:sz w:val="24"/>
          <w:szCs w:val="24"/>
        </w:rPr>
        <w:t>Инструкция: проанализировать представленную ситуацию, аргументировать ответ.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Пациенту назначен Кальция хлорид внутривенно. При введении препарата пациент пожаловался медицинской сестре на сильную боль, жжение в месте введения. 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Возможное осложнение? Действия медицинской сестры?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При введении Магния сульфата внутривенно пациент стал задыхаться.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Действия медицинской сестры, выполняющей манипуляцию?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В одном флаконе гепарина (5мл) содержится 25 ЕД.                                                   </w:t>
      </w:r>
      <w:r w:rsidRPr="00CC0B8D">
        <w:rPr>
          <w:rFonts w:ascii="Times New Roman" w:hAnsi="Times New Roman" w:cs="Times New Roman"/>
          <w:b/>
          <w:sz w:val="28"/>
          <w:szCs w:val="28"/>
        </w:rPr>
        <w:t>Сколько мл необходимо набрать медицинской сестре в шприц, чтобы ввести пациенту 15 ЕД?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Медсестра набрала в шприц необходимое количество инсулина + 2 МЕ (1 деление) для того, чтобы не уменьшить дозу при выпускании воздуха из шприца перед инъекцией.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lastRenderedPageBreak/>
        <w:t xml:space="preserve"> Обработала место инъекции спиртовой салфеткой до и после введения препарата. Помассировала.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Верны ли действия медицинской сестры?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Задача 5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 xml:space="preserve">Пациентка находится в стационаре на лечении с </w:t>
      </w:r>
      <w:r w:rsidRPr="00CC0B8D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CC0B8D">
        <w:rPr>
          <w:rFonts w:ascii="Times New Roman" w:hAnsi="Times New Roman" w:cs="Times New Roman"/>
          <w:sz w:val="28"/>
          <w:szCs w:val="28"/>
        </w:rPr>
        <w:t>: Бронхиальная астма. Ночью обратилась к медсестре с жалобами на одышку, сильный кашель. Медицинская сестра ввела пациентке 5 мл 2,4 % раствора эуфиллина внутривенно.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Является  ли бронхиальная астма показанием для применения эуфиллина? Верны ли действия медицинской сестры?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Задача 6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Пациенту назначен пенициллин. Медицинская сестра обработала крышку флакона с растворителем и крышку флакона с антибиотиком. Вскрыла шприц однократного применения, набрала назначенную дозу. Обработала верхний наружный квадрант ягодицы спиртом, ввела иглу под углом 90°, ввела препарат, помассировала место инъекции стерильной спиртовой салфеткой.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Верны ли действия медицинской сестры?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Задача 7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В ампуле с масляным раствором медицинская сестра заметила кристаллы. Срок годности не истек.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Действия медицинской сестры? Можно ли использовать эту ампулу для парентерального введения?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Задача 8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8D">
        <w:rPr>
          <w:rFonts w:ascii="Times New Roman" w:hAnsi="Times New Roman" w:cs="Times New Roman"/>
          <w:sz w:val="28"/>
          <w:szCs w:val="28"/>
        </w:rPr>
        <w:t>Пациентке назначено лечение никотиновой кислотой. После введения препарата внутривенно пациентка пожаловалась на головокружение, чувство прилива крови к голове, появилось покраснение лица.</w:t>
      </w:r>
    </w:p>
    <w:p w:rsidR="00CC0B8D" w:rsidRPr="00CC0B8D" w:rsidRDefault="00CC0B8D" w:rsidP="00CC0B8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8D">
        <w:rPr>
          <w:rFonts w:ascii="Times New Roman" w:hAnsi="Times New Roman" w:cs="Times New Roman"/>
          <w:b/>
          <w:sz w:val="28"/>
          <w:szCs w:val="28"/>
        </w:rPr>
        <w:t>Меры профилактики этих осложнений?</w:t>
      </w:r>
    </w:p>
    <w:p w:rsidR="00CC0B8D" w:rsidRPr="00CC0B8D" w:rsidRDefault="00CC0B8D" w:rsidP="00CC0B8D">
      <w:pPr>
        <w:spacing w:line="360" w:lineRule="auto"/>
        <w:rPr>
          <w:rFonts w:ascii="Times New Roman" w:hAnsi="Times New Roman"/>
          <w:sz w:val="28"/>
        </w:rPr>
      </w:pPr>
    </w:p>
    <w:p w:rsidR="00FE1155" w:rsidRDefault="00FE1155" w:rsidP="00B36E6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34BE" w:rsidRPr="00B36E65" w:rsidRDefault="00CC0B8D" w:rsidP="00B36E65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234BE">
        <w:rPr>
          <w:rFonts w:ascii="Times New Roman" w:eastAsia="Times New Roman" w:hAnsi="Times New Roman" w:cs="Times New Roman"/>
          <w:b/>
          <w:sz w:val="28"/>
          <w:szCs w:val="28"/>
        </w:rPr>
        <w:t xml:space="preserve">. Решить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ситуационные </w:t>
      </w:r>
      <w:r w:rsidR="001234BE">
        <w:rPr>
          <w:rFonts w:ascii="Times New Roman" w:eastAsia="Times New Roman" w:hAnsi="Times New Roman" w:cs="Times New Roman"/>
          <w:b/>
          <w:sz w:val="28"/>
          <w:szCs w:val="28"/>
        </w:rPr>
        <w:t>задания.</w:t>
      </w:r>
    </w:p>
    <w:p w:rsidR="001234BE" w:rsidRDefault="00CC0B8D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6E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6E65" w:rsidRPr="00B36E65">
        <w:rPr>
          <w:rFonts w:ascii="Times New Roman" w:hAnsi="Times New Roman" w:cs="Times New Roman"/>
          <w:b/>
          <w:sz w:val="28"/>
          <w:szCs w:val="28"/>
        </w:rPr>
        <w:t>Составить памятку для медицинской сестры «</w:t>
      </w:r>
      <w:r w:rsidR="00E27ABB" w:rsidRPr="00E27ABB">
        <w:rPr>
          <w:rFonts w:ascii="Times New Roman" w:hAnsi="Times New Roman" w:cs="Times New Roman"/>
          <w:b/>
          <w:sz w:val="28"/>
          <w:szCs w:val="24"/>
        </w:rPr>
        <w:t>Правила сбора и утилизации использованных материалов</w:t>
      </w:r>
      <w:r w:rsidR="00B36E65" w:rsidRPr="00B36E65">
        <w:rPr>
          <w:rFonts w:ascii="Times New Roman" w:hAnsi="Times New Roman" w:cs="Times New Roman"/>
          <w:b/>
          <w:sz w:val="28"/>
          <w:szCs w:val="28"/>
        </w:rPr>
        <w:t>».</w:t>
      </w:r>
      <w:r w:rsidR="00B36E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B8D" w:rsidRDefault="001234BE" w:rsidP="00CC0B8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Тесты и п</w:t>
      </w:r>
      <w:r w:rsidR="00B36E65">
        <w:rPr>
          <w:rFonts w:ascii="Times New Roman" w:hAnsi="Times New Roman" w:cs="Times New Roman"/>
          <w:b/>
          <w:sz w:val="28"/>
          <w:szCs w:val="28"/>
        </w:rPr>
        <w:t>амятка высылается преподавателю на электронную почту.</w:t>
      </w:r>
    </w:p>
    <w:p w:rsidR="00B36E65" w:rsidRPr="00CC0B8D" w:rsidRDefault="00CC0B8D" w:rsidP="00CC0B8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E1155" w:rsidRPr="00CC0B8D">
        <w:rPr>
          <w:rFonts w:ascii="Times New Roman" w:hAnsi="Times New Roman" w:cs="Times New Roman"/>
          <w:b/>
          <w:sz w:val="28"/>
          <w:szCs w:val="28"/>
        </w:rPr>
        <w:t>Составьте конспект в тетради для практических занятий.</w:t>
      </w:r>
    </w:p>
    <w:p w:rsidR="00FE1155" w:rsidRDefault="00FE1155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7D1" w:rsidRDefault="006977D1" w:rsidP="006977D1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3" w:name="_Hlk32056142"/>
      <w:r>
        <w:rPr>
          <w:rFonts w:ascii="Times New Roman" w:hAnsi="Times New Roman"/>
          <w:b/>
          <w:sz w:val="28"/>
          <w:szCs w:val="28"/>
        </w:rPr>
        <w:t>Электронная почта преподавателя:</w:t>
      </w:r>
    </w:p>
    <w:bookmarkEnd w:id="3"/>
    <w:p w:rsidR="00BB2915" w:rsidRDefault="00BB2915" w:rsidP="00BB291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Сальникова Е.М.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salnikova.em@mail.ru</w:t>
      </w:r>
    </w:p>
    <w:p w:rsidR="006977D1" w:rsidRDefault="006977D1" w:rsidP="006977D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1234BE" w:rsidRDefault="001234BE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1234BE" w:rsidRDefault="001234BE" w:rsidP="0012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4BE" w:rsidRPr="001234BE" w:rsidRDefault="001234BE" w:rsidP="0012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4BE" w:rsidRDefault="001234BE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C60D6" w:rsidRDefault="002C60D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C60D6" w:rsidRDefault="002C60D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C60D6" w:rsidRDefault="002C60D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C60D6" w:rsidRDefault="002C60D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C60D6" w:rsidRDefault="002C60D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C60D6" w:rsidRDefault="002C60D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C60D6" w:rsidRDefault="002C60D6" w:rsidP="00B36E6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60D6" w:rsidSect="002E509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405E"/>
    <w:rsid w:val="001234BE"/>
    <w:rsid w:val="00130D78"/>
    <w:rsid w:val="002C5847"/>
    <w:rsid w:val="002C60D6"/>
    <w:rsid w:val="002E5094"/>
    <w:rsid w:val="003E233E"/>
    <w:rsid w:val="00423623"/>
    <w:rsid w:val="006977D1"/>
    <w:rsid w:val="007E4E5D"/>
    <w:rsid w:val="00890AD6"/>
    <w:rsid w:val="008E5973"/>
    <w:rsid w:val="009D4415"/>
    <w:rsid w:val="00B36E65"/>
    <w:rsid w:val="00BB2915"/>
    <w:rsid w:val="00CA2382"/>
    <w:rsid w:val="00CC0B8D"/>
    <w:rsid w:val="00D5405E"/>
    <w:rsid w:val="00E27ABB"/>
    <w:rsid w:val="00FE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3"/>
  </w:style>
  <w:style w:type="paragraph" w:styleId="1">
    <w:name w:val="heading 1"/>
    <w:basedOn w:val="a"/>
    <w:next w:val="a"/>
    <w:link w:val="10"/>
    <w:qFormat/>
    <w:rsid w:val="00B36E6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23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E6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C0B8D"/>
    <w:pPr>
      <w:keepNext/>
      <w:spacing w:after="0" w:line="260" w:lineRule="auto"/>
      <w:ind w:left="57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E65"/>
    <w:pPr>
      <w:keepNext/>
      <w:keepLines/>
      <w:spacing w:before="40" w:beforeAutospacing="1" w:after="0" w:afterAutospacing="1" w:line="240" w:lineRule="auto"/>
      <w:ind w:firstLine="851"/>
      <w:contextualSpacing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qFormat/>
    <w:rsid w:val="00CC0B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E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6E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6E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6E6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21">
    <w:name w:val="Body Text 2"/>
    <w:basedOn w:val="a"/>
    <w:link w:val="22"/>
    <w:rsid w:val="00B36E65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36E6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footer"/>
    <w:basedOn w:val="a"/>
    <w:link w:val="a5"/>
    <w:rsid w:val="00B36E6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36E65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36E65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36E65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234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1234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34BE"/>
    <w:rPr>
      <w:color w:val="605E5C"/>
      <w:shd w:val="clear" w:color="auto" w:fill="E1DFDD"/>
    </w:rPr>
  </w:style>
  <w:style w:type="paragraph" w:styleId="a7">
    <w:name w:val="Body Text Indent"/>
    <w:basedOn w:val="a"/>
    <w:link w:val="a8"/>
    <w:unhideWhenUsed/>
    <w:rsid w:val="001234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234BE"/>
  </w:style>
  <w:style w:type="paragraph" w:styleId="23">
    <w:name w:val="Body Text Indent 2"/>
    <w:basedOn w:val="a"/>
    <w:link w:val="24"/>
    <w:uiPriority w:val="99"/>
    <w:semiHidden/>
    <w:unhideWhenUsed/>
    <w:rsid w:val="001234B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234BE"/>
  </w:style>
  <w:style w:type="character" w:customStyle="1" w:styleId="40">
    <w:name w:val="Заголовок 4 Знак"/>
    <w:basedOn w:val="a0"/>
    <w:link w:val="4"/>
    <w:rsid w:val="00CC0B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C0B8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"/>
    <w:basedOn w:val="a"/>
    <w:link w:val="aa"/>
    <w:unhideWhenUsed/>
    <w:rsid w:val="00CC0B8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0B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CC0B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CC0B8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CC0B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CC0B8D"/>
    <w:rPr>
      <w:rFonts w:ascii="Times New Roman" w:hAnsi="Times New Roman" w:cs="Times New Roman" w:hint="default"/>
      <w:sz w:val="18"/>
    </w:rPr>
  </w:style>
  <w:style w:type="character" w:customStyle="1" w:styleId="FontStyle12">
    <w:name w:val="Font Style12"/>
    <w:uiPriority w:val="99"/>
    <w:rsid w:val="00CC0B8D"/>
    <w:rPr>
      <w:rFonts w:ascii="Times New Roman" w:hAnsi="Times New Roman" w:cs="Times New Roman" w:hint="default"/>
      <w:spacing w:val="10"/>
      <w:sz w:val="14"/>
    </w:rPr>
  </w:style>
  <w:style w:type="paragraph" w:customStyle="1" w:styleId="style17">
    <w:name w:val="style17"/>
    <w:basedOn w:val="a"/>
    <w:rsid w:val="00CC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CC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C0B8D"/>
  </w:style>
  <w:style w:type="paragraph" w:customStyle="1" w:styleId="ad">
    <w:name w:val="ЗагСтатьи"/>
    <w:next w:val="a"/>
    <w:rsid w:val="00CC0B8D"/>
    <w:pPr>
      <w:keepNext/>
      <w:keepLines/>
      <w:spacing w:before="120" w:after="0"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28"/>
      <w:szCs w:val="20"/>
      <w:lang w:eastAsia="ru-RU"/>
    </w:rPr>
  </w:style>
  <w:style w:type="paragraph" w:styleId="ae">
    <w:name w:val="header"/>
    <w:basedOn w:val="a"/>
    <w:link w:val="af"/>
    <w:rsid w:val="00CC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CC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C0B8D"/>
    <w:rPr>
      <w:b/>
      <w:bCs/>
    </w:rPr>
  </w:style>
  <w:style w:type="character" w:customStyle="1" w:styleId="ctatext">
    <w:name w:val="ctatext"/>
    <w:basedOn w:val="a0"/>
    <w:rsid w:val="00CC0B8D"/>
  </w:style>
  <w:style w:type="character" w:customStyle="1" w:styleId="posttitle">
    <w:name w:val="posttitle"/>
    <w:basedOn w:val="a0"/>
    <w:rsid w:val="00CC0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5278</Words>
  <Characters>30090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 Prai</dc:creator>
  <cp:keywords/>
  <dc:description/>
  <cp:lastModifiedBy>студент</cp:lastModifiedBy>
  <cp:revision>8</cp:revision>
  <dcterms:created xsi:type="dcterms:W3CDTF">2020-02-08T05:11:00Z</dcterms:created>
  <dcterms:modified xsi:type="dcterms:W3CDTF">2020-02-17T03:19:00Z</dcterms:modified>
</cp:coreProperties>
</file>