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B5" w:rsidRPr="00E01C99" w:rsidRDefault="004110B5" w:rsidP="004110B5">
      <w:pPr>
        <w:jc w:val="center"/>
        <w:rPr>
          <w:b/>
        </w:rPr>
      </w:pPr>
      <w:bookmarkStart w:id="0" w:name="_GoBack"/>
      <w:bookmarkEnd w:id="0"/>
      <w:r w:rsidRPr="00E01C99">
        <w:rPr>
          <w:b/>
        </w:rPr>
        <w:t>ХАРАКТЕРИСТИКА</w:t>
      </w:r>
    </w:p>
    <w:p w:rsidR="004110B5" w:rsidRPr="00E01C99" w:rsidRDefault="004110B5" w:rsidP="004110B5">
      <w:pPr>
        <w:jc w:val="center"/>
      </w:pPr>
      <w:r w:rsidRPr="00E01C99">
        <w:t>на обучающегося</w:t>
      </w:r>
      <w:r w:rsidR="00336F47">
        <w:t xml:space="preserve"> (-ущуюся)</w:t>
      </w:r>
      <w:r w:rsidRPr="00E01C99">
        <w:t xml:space="preserve"> ГБПОУ </w:t>
      </w:r>
      <w:r>
        <w:t>«К</w:t>
      </w:r>
      <w:r w:rsidR="0045638A">
        <w:t>узбасский медицинский колледж</w:t>
      </w:r>
      <w:r w:rsidRPr="00E01C99">
        <w:t>»</w:t>
      </w:r>
    </w:p>
    <w:p w:rsidR="004110B5" w:rsidRPr="00E01C99" w:rsidRDefault="004110B5" w:rsidP="004110B5">
      <w:pPr>
        <w:jc w:val="center"/>
      </w:pPr>
      <w:r w:rsidRPr="00E01C99">
        <w:t>______________________________________________________________________________</w:t>
      </w:r>
    </w:p>
    <w:p w:rsidR="004110B5" w:rsidRPr="00E01C99" w:rsidRDefault="004110B5" w:rsidP="004110B5">
      <w:pPr>
        <w:jc w:val="center"/>
      </w:pPr>
      <w:r w:rsidRPr="00E01C99">
        <w:t>(ФИО)</w:t>
      </w:r>
    </w:p>
    <w:p w:rsidR="009555F9" w:rsidRPr="00E01C99" w:rsidRDefault="004110B5" w:rsidP="009555F9">
      <w:pPr>
        <w:jc w:val="both"/>
      </w:pPr>
      <w:r w:rsidRPr="00E01C99">
        <w:t xml:space="preserve">группы___________специальности 31.02.01 Лечебное дело, проходившего(ую) производственную практику с ______________ по _______________на базе медицинской организации </w:t>
      </w:r>
      <w:r w:rsidR="009555F9" w:rsidRPr="00E01C99">
        <w:t>____________________________</w:t>
      </w:r>
      <w:r w:rsidR="009555F9">
        <w:t>_________________________________________</w:t>
      </w:r>
    </w:p>
    <w:p w:rsidR="004110B5" w:rsidRPr="00E01C99" w:rsidRDefault="004110B5" w:rsidP="004110B5">
      <w:pPr>
        <w:jc w:val="both"/>
      </w:pPr>
      <w:r w:rsidRPr="00E01C99">
        <w:t>______________________________________________</w:t>
      </w:r>
      <w:r w:rsidR="009555F9">
        <w:t>__________________________________</w:t>
      </w:r>
    </w:p>
    <w:p w:rsidR="004110B5" w:rsidRPr="00E01C99" w:rsidRDefault="004110B5" w:rsidP="004110B5">
      <w:pPr>
        <w:jc w:val="both"/>
      </w:pPr>
    </w:p>
    <w:p w:rsidR="009555F9" w:rsidRDefault="009555F9" w:rsidP="0041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ПП</w:t>
      </w:r>
      <w:r w:rsidRPr="00E01C99">
        <w:rPr>
          <w:b/>
        </w:rPr>
        <w:t xml:space="preserve">.03 НЕОТЛОЖНАЯ МЕДИЦИНСКАЯ ПОМОЩЬ </w:t>
      </w:r>
    </w:p>
    <w:p w:rsidR="004110B5" w:rsidRPr="00E01C99" w:rsidRDefault="009555F9" w:rsidP="0041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01C99">
        <w:rPr>
          <w:b/>
        </w:rPr>
        <w:t>НА ДОГОСПИТАЛЬНОМ ЭТАПЕ</w:t>
      </w:r>
    </w:p>
    <w:p w:rsidR="004110B5" w:rsidRPr="00E01C99" w:rsidRDefault="004110B5" w:rsidP="004110B5">
      <w:pPr>
        <w:jc w:val="center"/>
      </w:pPr>
    </w:p>
    <w:p w:rsidR="0003403F" w:rsidRPr="006023D1" w:rsidRDefault="0003403F" w:rsidP="0003403F">
      <w:pPr>
        <w:pStyle w:val="12"/>
        <w:jc w:val="both"/>
        <w:rPr>
          <w:rFonts w:ascii="Times New Roman" w:hAnsi="Times New Roman"/>
          <w:sz w:val="24"/>
          <w:szCs w:val="24"/>
          <w:u w:val="single"/>
        </w:rPr>
      </w:pPr>
      <w:r w:rsidRPr="006023D1">
        <w:rPr>
          <w:rFonts w:ascii="Times New Roman" w:hAnsi="Times New Roman"/>
          <w:sz w:val="24"/>
          <w:szCs w:val="24"/>
          <w:u w:val="single"/>
        </w:rPr>
        <w:t>За время прохождения практики зарекомендовал(а) себя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448A">
        <w:rPr>
          <w:rFonts w:ascii="Times New Roman" w:hAnsi="Times New Roman"/>
          <w:i/>
          <w:sz w:val="24"/>
          <w:szCs w:val="24"/>
          <w:u w:val="single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Pr="00D6448A">
        <w:rPr>
          <w:rFonts w:ascii="Times New Roman" w:hAnsi="Times New Roman"/>
          <w:i/>
          <w:sz w:val="24"/>
          <w:szCs w:val="24"/>
          <w:u w:val="single"/>
        </w:rPr>
        <w:t xml:space="preserve"> морально - волевые качества и др.)</w:t>
      </w:r>
      <w:r w:rsidRPr="006023D1">
        <w:rPr>
          <w:rFonts w:ascii="Times New Roman" w:hAnsi="Times New Roman"/>
          <w:sz w:val="24"/>
          <w:szCs w:val="24"/>
          <w:u w:val="single"/>
        </w:rPr>
        <w:t>:</w:t>
      </w:r>
    </w:p>
    <w:p w:rsidR="004110B5" w:rsidRDefault="0003403F" w:rsidP="0003403F">
      <w:pPr>
        <w:jc w:val="both"/>
      </w:pPr>
      <w:r w:rsidRPr="00A6488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03403F" w:rsidRPr="00E01C99" w:rsidRDefault="0003403F" w:rsidP="0003403F">
      <w:pPr>
        <w:jc w:val="both"/>
        <w:rPr>
          <w:rFonts w:eastAsia="Calibri"/>
          <w:b/>
          <w:u w:val="single"/>
        </w:rPr>
      </w:pPr>
    </w:p>
    <w:p w:rsidR="004110B5" w:rsidRPr="00E01C99" w:rsidRDefault="004110B5" w:rsidP="004110B5">
      <w:pPr>
        <w:ind w:firstLine="708"/>
        <w:jc w:val="both"/>
        <w:rPr>
          <w:rFonts w:eastAsia="Calibri"/>
        </w:rPr>
      </w:pPr>
      <w:r w:rsidRPr="00E01C99">
        <w:rPr>
          <w:rFonts w:eastAsia="Calibri"/>
          <w:u w:val="single"/>
        </w:rPr>
        <w:t>Приобрел(а) практический опыт:</w:t>
      </w:r>
      <w:r w:rsidRPr="00E01C99">
        <w:rPr>
          <w:rFonts w:eastAsia="Calibri"/>
        </w:rPr>
        <w:t xml:space="preserve">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 xml:space="preserve">проведения клинического обследования при неотложных состояниях на догоспитальном этапе;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 xml:space="preserve">определения тяжести состояния пациента и имеющегося ведущего синдрома;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 xml:space="preserve">проведения дифференциальной диагностики заболеваний;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 xml:space="preserve">работы с портативной диагностической и реанимационной аппаратурой; 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 xml:space="preserve">оказания посиндромной неотложной медицинской помощи; 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 xml:space="preserve">определения показаний к госпитализации и осуществления транспортировки пациента; </w:t>
      </w:r>
    </w:p>
    <w:p w:rsidR="004110B5" w:rsidRPr="00E01C99" w:rsidRDefault="004110B5" w:rsidP="004110B5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</w:pPr>
      <w:r w:rsidRPr="00E01C99">
        <w:t>о</w:t>
      </w:r>
      <w:r w:rsidR="0045665E">
        <w:t xml:space="preserve">казания экстренной медицинской </w:t>
      </w:r>
      <w:r w:rsidRPr="00E01C99">
        <w:t xml:space="preserve">помощи при различных видах повреждений; </w:t>
      </w:r>
    </w:p>
    <w:p w:rsidR="004110B5" w:rsidRPr="00E01C99" w:rsidRDefault="004110B5" w:rsidP="004110B5">
      <w:pPr>
        <w:jc w:val="both"/>
        <w:rPr>
          <w:rFonts w:eastAsia="Calibri"/>
        </w:rPr>
      </w:pPr>
    </w:p>
    <w:p w:rsidR="0045665E" w:rsidRDefault="0045665E" w:rsidP="0045665E">
      <w:pPr>
        <w:ind w:firstLine="708"/>
        <w:jc w:val="both"/>
      </w:pPr>
      <w:r>
        <w:t xml:space="preserve">По итогам прохождения производственной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>
        <w:rPr>
          <w:b/>
        </w:rPr>
        <w:t>Неотложная медицинская помощь на догоспитальном этапе</w:t>
      </w:r>
      <w:r>
        <w:t>.</w:t>
      </w:r>
    </w:p>
    <w:p w:rsidR="0045665E" w:rsidRDefault="0045665E" w:rsidP="0045665E">
      <w:pPr>
        <w:rPr>
          <w:b/>
        </w:rPr>
      </w:pPr>
      <w:r>
        <w:rPr>
          <w:b/>
        </w:rPr>
        <w:t>Критерии оценки:</w:t>
      </w:r>
    </w:p>
    <w:p w:rsidR="0045665E" w:rsidRDefault="0045665E" w:rsidP="0045665E">
      <w:r>
        <w:rPr>
          <w:b/>
        </w:rPr>
        <w:t>3 балла</w:t>
      </w:r>
      <w:r>
        <w:t xml:space="preserve"> – выполнение в полном объеме</w:t>
      </w:r>
    </w:p>
    <w:p w:rsidR="0045665E" w:rsidRDefault="0045665E" w:rsidP="0045665E">
      <w:r>
        <w:rPr>
          <w:b/>
        </w:rPr>
        <w:t>2 балла</w:t>
      </w:r>
      <w:r>
        <w:t xml:space="preserve"> – выполнение с замечаниями</w:t>
      </w:r>
    </w:p>
    <w:p w:rsidR="0045665E" w:rsidRDefault="0045665E" w:rsidP="0045665E">
      <w:r>
        <w:rPr>
          <w:b/>
        </w:rPr>
        <w:t>1 балл</w:t>
      </w:r>
      <w:r>
        <w:t xml:space="preserve"> – выполнение со значительными затруднениями</w:t>
      </w:r>
    </w:p>
    <w:p w:rsidR="0045665E" w:rsidRDefault="0045665E" w:rsidP="0045665E">
      <w:r>
        <w:rPr>
          <w:b/>
        </w:rPr>
        <w:t>0 баллов</w:t>
      </w:r>
      <w:r>
        <w:t xml:space="preserve"> – невыполнение или выполнение с грубыми нарушениями</w:t>
      </w:r>
    </w:p>
    <w:p w:rsidR="0045665E" w:rsidRDefault="0045665E" w:rsidP="0045665E">
      <w:pPr>
        <w:rPr>
          <w:b/>
        </w:rPr>
      </w:pPr>
    </w:p>
    <w:tbl>
      <w:tblPr>
        <w:tblW w:w="98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37"/>
        <w:gridCol w:w="729"/>
        <w:gridCol w:w="4673"/>
        <w:gridCol w:w="437"/>
        <w:gridCol w:w="292"/>
        <w:gridCol w:w="291"/>
        <w:gridCol w:w="439"/>
      </w:tblGrid>
      <w:tr w:rsidR="0045665E" w:rsidTr="00CC1BCA">
        <w:trPr>
          <w:cantSplit/>
          <w:trHeight w:val="18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3.1.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результата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18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18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диагностику неотложных </w:t>
            </w:r>
          </w:p>
          <w:p w:rsidR="0045665E" w:rsidRDefault="0045665E" w:rsidP="00D444EF">
            <w:pPr>
              <w:suppressLineNumbers/>
              <w:tabs>
                <w:tab w:val="left" w:pos="4258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состояний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правильность проведения диагностики неотложных состояний;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18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обоснованность выбора диагностических мероприятий при неотложных состояниях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18"/>
        </w:trPr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18"/>
        </w:trPr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18"/>
        </w:trPr>
        <w:tc>
          <w:tcPr>
            <w:tcW w:w="8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3.1.:</w:t>
      </w:r>
    </w:p>
    <w:p w:rsidR="0045665E" w:rsidRDefault="0045665E" w:rsidP="0045665E">
      <w:r>
        <w:rPr>
          <w:b/>
        </w:rPr>
        <w:t>5-6 баллов</w:t>
      </w:r>
      <w:r>
        <w:t xml:space="preserve"> – высокий уровень (отлично)</w:t>
      </w:r>
    </w:p>
    <w:p w:rsidR="0045665E" w:rsidRDefault="0045665E" w:rsidP="0045665E">
      <w:r>
        <w:rPr>
          <w:b/>
        </w:rPr>
        <w:t xml:space="preserve">4 балла </w:t>
      </w:r>
      <w:r>
        <w:t>– средний уровень (хорошо)</w:t>
      </w:r>
    </w:p>
    <w:p w:rsidR="0045665E" w:rsidRDefault="0045665E" w:rsidP="0045665E">
      <w:r>
        <w:rPr>
          <w:b/>
        </w:rPr>
        <w:lastRenderedPageBreak/>
        <w:t>2-3 балла</w:t>
      </w:r>
      <w:r>
        <w:t xml:space="preserve"> – низкий уровень (удовлетворительно)</w:t>
      </w:r>
    </w:p>
    <w:p w:rsidR="0045665E" w:rsidRDefault="0045665E" w:rsidP="0045665E">
      <w:r>
        <w:rPr>
          <w:b/>
        </w:rPr>
        <w:t>Менее 2 баллов</w:t>
      </w:r>
      <w:r>
        <w:t xml:space="preserve"> – ПК не освоена (неудовлетворительно)</w:t>
      </w:r>
    </w:p>
    <w:p w:rsidR="0045665E" w:rsidRDefault="0045665E" w:rsidP="0045665E"/>
    <w:tbl>
      <w:tblPr>
        <w:tblW w:w="98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42"/>
        <w:gridCol w:w="595"/>
        <w:gridCol w:w="4754"/>
        <w:gridCol w:w="349"/>
        <w:gridCol w:w="349"/>
        <w:gridCol w:w="349"/>
        <w:gridCol w:w="360"/>
      </w:tblGrid>
      <w:tr w:rsidR="0045665E" w:rsidTr="00CC1BCA">
        <w:trPr>
          <w:cantSplit/>
          <w:trHeight w:val="20"/>
        </w:trPr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3.2.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bCs/>
                <w:lang w:eastAsia="en-US"/>
              </w:rPr>
              <w:t>Определять тактику ведения пациента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Целесообразность выбора тактики ведения пациента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Правильность обоснования тактики ведения пациента 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3.2.:</w:t>
      </w:r>
    </w:p>
    <w:p w:rsidR="0045665E" w:rsidRDefault="0045665E" w:rsidP="0045665E">
      <w:r>
        <w:rPr>
          <w:b/>
        </w:rPr>
        <w:t>5-6 баллов</w:t>
      </w:r>
      <w:r>
        <w:t xml:space="preserve"> – высокий уровень (отлично)</w:t>
      </w:r>
    </w:p>
    <w:p w:rsidR="0045665E" w:rsidRDefault="0045665E" w:rsidP="0045665E">
      <w:r>
        <w:rPr>
          <w:b/>
        </w:rPr>
        <w:t xml:space="preserve">4 балла </w:t>
      </w:r>
      <w:r>
        <w:t>– средний уровень (хорошо)</w:t>
      </w:r>
    </w:p>
    <w:p w:rsidR="0045665E" w:rsidRDefault="0045665E" w:rsidP="0045665E">
      <w:r>
        <w:rPr>
          <w:b/>
        </w:rPr>
        <w:t>2-3 балла</w:t>
      </w:r>
      <w:r>
        <w:t xml:space="preserve"> – низкий уровень (удовлетворительно)</w:t>
      </w:r>
    </w:p>
    <w:p w:rsidR="0045665E" w:rsidRDefault="0045665E" w:rsidP="0045665E">
      <w:r>
        <w:rPr>
          <w:b/>
        </w:rPr>
        <w:t>Менее 2 баллов</w:t>
      </w:r>
      <w:r>
        <w:t xml:space="preserve"> – ПК не освоена (неудовлетворительно)</w:t>
      </w:r>
    </w:p>
    <w:p w:rsidR="0045665E" w:rsidRDefault="0045665E" w:rsidP="0045665E">
      <w:pPr>
        <w:jc w:val="center"/>
        <w:rPr>
          <w:b/>
        </w:rPr>
      </w:pPr>
    </w:p>
    <w:tbl>
      <w:tblPr>
        <w:tblW w:w="9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9"/>
        <w:gridCol w:w="584"/>
        <w:gridCol w:w="4417"/>
        <w:gridCol w:w="348"/>
        <w:gridCol w:w="348"/>
        <w:gridCol w:w="348"/>
        <w:gridCol w:w="360"/>
      </w:tblGrid>
      <w:tr w:rsidR="0045665E" w:rsidTr="00CC1BCA">
        <w:trPr>
          <w:cantSplit/>
          <w:trHeight w:val="20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ПК 3.3.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ind w:right="7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лечебные вмешательства по оказанию медицинской помощи на догоспитальном этапе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соответствие проводимых лечебных вмешательств алгоритму их выполнения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правильность выполнения </w:t>
            </w:r>
          </w:p>
          <w:p w:rsidR="0045665E" w:rsidRDefault="0045665E" w:rsidP="00D444E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лечебных манипуляций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3.3.:</w:t>
      </w:r>
    </w:p>
    <w:p w:rsidR="0045665E" w:rsidRDefault="0045665E" w:rsidP="0045665E">
      <w:r>
        <w:rPr>
          <w:b/>
        </w:rPr>
        <w:t>5-6 баллов</w:t>
      </w:r>
      <w:r>
        <w:t xml:space="preserve"> – высокий уровень (отлично)</w:t>
      </w:r>
    </w:p>
    <w:p w:rsidR="0045665E" w:rsidRDefault="0045665E" w:rsidP="0045665E">
      <w:r>
        <w:rPr>
          <w:b/>
        </w:rPr>
        <w:t xml:space="preserve">4 балла </w:t>
      </w:r>
      <w:r>
        <w:t>– средний уровень (хорошо)</w:t>
      </w:r>
    </w:p>
    <w:p w:rsidR="0045665E" w:rsidRDefault="0045665E" w:rsidP="0045665E">
      <w:r>
        <w:rPr>
          <w:b/>
        </w:rPr>
        <w:t>2-3 балла</w:t>
      </w:r>
      <w:r>
        <w:t xml:space="preserve"> – низкий уровень (удовлетворительно)</w:t>
      </w:r>
    </w:p>
    <w:p w:rsidR="0045665E" w:rsidRDefault="0045665E" w:rsidP="0045665E">
      <w:r>
        <w:rPr>
          <w:b/>
        </w:rPr>
        <w:t>Менее 2 баллов</w:t>
      </w:r>
      <w:r>
        <w:t xml:space="preserve"> – ПК не освоена (неудовлетворительно)</w:t>
      </w:r>
    </w:p>
    <w:p w:rsidR="0045665E" w:rsidRDefault="0045665E" w:rsidP="0045665E">
      <w:pPr>
        <w:rPr>
          <w:b/>
        </w:rPr>
      </w:pPr>
    </w:p>
    <w:tbl>
      <w:tblPr>
        <w:tblW w:w="9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3"/>
        <w:gridCol w:w="597"/>
        <w:gridCol w:w="4771"/>
        <w:gridCol w:w="350"/>
        <w:gridCol w:w="350"/>
        <w:gridCol w:w="350"/>
        <w:gridCol w:w="362"/>
      </w:tblGrid>
      <w:tr w:rsidR="0045665E" w:rsidTr="00CC1BCA">
        <w:trPr>
          <w:cantSplit/>
          <w:trHeight w:val="20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3.4.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контроль эффективности проводимых </w:t>
            </w:r>
          </w:p>
          <w:p w:rsidR="0045665E" w:rsidRDefault="0045665E" w:rsidP="00D444E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Pr="00CC1BCA" w:rsidRDefault="0045665E" w:rsidP="00CC1B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последовательность и полнота проведения контроля эффективности проводимых мероприятий;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rPr>
                <w:rFonts w:eastAsia="Calibri"/>
                <w:lang w:eastAsia="ar-SA"/>
              </w:rPr>
            </w:pPr>
            <w:r>
              <w:rPr>
                <w:lang w:eastAsia="en-US"/>
              </w:rPr>
              <w:t>точность определения показателей эффективности проводимых мероприятий;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целесообразность выбора методов контроля эффективности проводимых мероприятий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>правильность осуществления контроля эффективности проводимых мероприятий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3.4.:</w:t>
      </w:r>
    </w:p>
    <w:p w:rsidR="0045665E" w:rsidRDefault="0045665E" w:rsidP="0045665E">
      <w:r>
        <w:rPr>
          <w:b/>
        </w:rPr>
        <w:t>10-12 баллов</w:t>
      </w:r>
      <w:r>
        <w:t xml:space="preserve"> - высокий уровень (отлично)</w:t>
      </w:r>
    </w:p>
    <w:p w:rsidR="0045665E" w:rsidRDefault="0045665E" w:rsidP="0045665E">
      <w:r>
        <w:rPr>
          <w:b/>
        </w:rPr>
        <w:t xml:space="preserve">6-9 баллов </w:t>
      </w:r>
      <w:r>
        <w:t>- средний уровень (хорошо)</w:t>
      </w:r>
    </w:p>
    <w:p w:rsidR="0045665E" w:rsidRDefault="0045665E" w:rsidP="0045665E">
      <w:r>
        <w:rPr>
          <w:b/>
        </w:rPr>
        <w:t xml:space="preserve">4-5 баллов - </w:t>
      </w:r>
      <w:r>
        <w:t>низкий уровень (удовлетворительно)</w:t>
      </w:r>
    </w:p>
    <w:p w:rsidR="0045665E" w:rsidRDefault="0045665E" w:rsidP="0045665E">
      <w:r>
        <w:rPr>
          <w:b/>
        </w:rPr>
        <w:lastRenderedPageBreak/>
        <w:t>Менее 4 баллов</w:t>
      </w:r>
      <w:r>
        <w:t xml:space="preserve"> – ПК не освоена (неудовлетворительно)</w:t>
      </w:r>
    </w:p>
    <w:p w:rsidR="0045665E" w:rsidRDefault="0045665E" w:rsidP="0045665E">
      <w:pPr>
        <w:rPr>
          <w:b/>
        </w:rPr>
      </w:pPr>
    </w:p>
    <w:tbl>
      <w:tblPr>
        <w:tblW w:w="99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4"/>
        <w:gridCol w:w="599"/>
        <w:gridCol w:w="4786"/>
        <w:gridCol w:w="351"/>
        <w:gridCol w:w="351"/>
        <w:gridCol w:w="351"/>
        <w:gridCol w:w="363"/>
      </w:tblGrid>
      <w:tr w:rsidR="0045665E" w:rsidTr="00CC1BCA">
        <w:trPr>
          <w:cantSplit/>
          <w:trHeight w:val="20"/>
        </w:trPr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 3.5.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Осуществлять контроль состояния пациента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Полнота проведения  контроля состояния пациента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Целесообразность выбора методов контроля состояния пациента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uppressLineNumbers/>
              <w:suppressAutoHyphens/>
              <w:snapToGrid w:val="0"/>
              <w:rPr>
                <w:color w:val="FF0000"/>
                <w:lang w:eastAsia="ar-SA"/>
              </w:rPr>
            </w:pPr>
            <w:r>
              <w:rPr>
                <w:lang w:eastAsia="en-US"/>
              </w:rPr>
              <w:t>Правильность осуществления контроля состояния пациента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3.5.:</w:t>
      </w:r>
    </w:p>
    <w:p w:rsidR="0045665E" w:rsidRDefault="0045665E" w:rsidP="0045665E">
      <w:r>
        <w:rPr>
          <w:b/>
        </w:rPr>
        <w:t xml:space="preserve">8-9 баллов - </w:t>
      </w:r>
      <w:r>
        <w:t>высокий уровень (отлично)</w:t>
      </w:r>
    </w:p>
    <w:p w:rsidR="0045665E" w:rsidRDefault="0045665E" w:rsidP="0045665E">
      <w:pPr>
        <w:rPr>
          <w:b/>
        </w:rPr>
      </w:pPr>
      <w:r>
        <w:rPr>
          <w:b/>
        </w:rPr>
        <w:t xml:space="preserve">5-7 баллов - </w:t>
      </w:r>
      <w:r>
        <w:t>средний уровень (хорошо)</w:t>
      </w:r>
    </w:p>
    <w:p w:rsidR="0045665E" w:rsidRDefault="0045665E" w:rsidP="0045665E">
      <w:pPr>
        <w:rPr>
          <w:b/>
        </w:rPr>
      </w:pPr>
      <w:r>
        <w:rPr>
          <w:b/>
        </w:rPr>
        <w:t xml:space="preserve">3-4 балла - </w:t>
      </w:r>
      <w:r>
        <w:t>низкий уровень (удовлетворительно)</w:t>
      </w:r>
    </w:p>
    <w:p w:rsidR="0045665E" w:rsidRDefault="0045665E" w:rsidP="0045665E">
      <w:pPr>
        <w:rPr>
          <w:b/>
        </w:rPr>
      </w:pPr>
      <w:r>
        <w:rPr>
          <w:b/>
        </w:rPr>
        <w:t xml:space="preserve">Менее 3 баллов – </w:t>
      </w:r>
      <w:r>
        <w:t>ПК не освоена (неудовлетворительно)</w:t>
      </w:r>
    </w:p>
    <w:p w:rsidR="0045665E" w:rsidRDefault="0045665E" w:rsidP="0045665E"/>
    <w:tbl>
      <w:tblPr>
        <w:tblW w:w="10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5"/>
        <w:gridCol w:w="595"/>
        <w:gridCol w:w="4913"/>
        <w:gridCol w:w="354"/>
        <w:gridCol w:w="354"/>
        <w:gridCol w:w="354"/>
        <w:gridCol w:w="368"/>
      </w:tblGrid>
      <w:tr w:rsidR="0045665E" w:rsidTr="00CC1BCA">
        <w:trPr>
          <w:cantSplit/>
          <w:trHeight w:val="20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ПК3.6.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4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показания к госпитализации и проводить транспортировку </w:t>
            </w:r>
          </w:p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пациента в стационар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Pr="00CC1BCA" w:rsidRDefault="0045665E" w:rsidP="00CC1BCA">
            <w:pPr>
              <w:ind w:right="22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правильность и точность определения показаний к госпитализации пациента;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>целессобразность определения показаний к госпитализации пациента;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к проведению транспортировки пациента в стационар;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>правильность осуществления транспортировки пациента в стационар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3.6.:</w:t>
      </w:r>
    </w:p>
    <w:p w:rsidR="0045665E" w:rsidRDefault="0045665E" w:rsidP="0045665E">
      <w:r>
        <w:rPr>
          <w:b/>
        </w:rPr>
        <w:t>10-12 баллов</w:t>
      </w:r>
      <w:r>
        <w:t xml:space="preserve"> - высокий уровень (отлично)</w:t>
      </w:r>
    </w:p>
    <w:p w:rsidR="0045665E" w:rsidRDefault="0045665E" w:rsidP="0045665E">
      <w:r>
        <w:rPr>
          <w:b/>
        </w:rPr>
        <w:t xml:space="preserve">6-9 баллов </w:t>
      </w:r>
      <w:r>
        <w:t>- средний уровень (хорошо)</w:t>
      </w:r>
    </w:p>
    <w:p w:rsidR="0045665E" w:rsidRDefault="0045665E" w:rsidP="0045665E">
      <w:r>
        <w:rPr>
          <w:b/>
        </w:rPr>
        <w:t xml:space="preserve">4-5 баллов - </w:t>
      </w:r>
      <w:r>
        <w:t>низкий уровень (удовлетворительно)</w:t>
      </w:r>
    </w:p>
    <w:p w:rsidR="0045665E" w:rsidRDefault="0045665E" w:rsidP="0045665E">
      <w:r>
        <w:rPr>
          <w:b/>
        </w:rPr>
        <w:t>Менее 4 баллов</w:t>
      </w:r>
      <w:r>
        <w:t xml:space="preserve"> – ПК не освоена (неудовлетворительно)</w:t>
      </w:r>
    </w:p>
    <w:p w:rsidR="00CC1BCA" w:rsidRDefault="00CC1BCA" w:rsidP="0045665E">
      <w:pPr>
        <w:rPr>
          <w:b/>
        </w:rPr>
      </w:pPr>
    </w:p>
    <w:tbl>
      <w:tblPr>
        <w:tblW w:w="101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08"/>
        <w:gridCol w:w="5522"/>
        <w:gridCol w:w="356"/>
        <w:gridCol w:w="356"/>
        <w:gridCol w:w="356"/>
        <w:gridCol w:w="370"/>
      </w:tblGrid>
      <w:tr w:rsidR="0045665E" w:rsidTr="00CC1BCA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ПК 3.7.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5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Оформлять медицинскую </w:t>
            </w:r>
          </w:p>
          <w:p w:rsidR="0045665E" w:rsidRDefault="0045665E" w:rsidP="00D444E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документацию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Соответствие требованиям, предъявляемым к ведению медицинской документации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>Грамотность оформления медицинской документации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3.7.:</w:t>
      </w:r>
    </w:p>
    <w:p w:rsidR="0045665E" w:rsidRDefault="0045665E" w:rsidP="0045665E">
      <w:r>
        <w:rPr>
          <w:b/>
        </w:rPr>
        <w:t>5-6 баллов</w:t>
      </w:r>
      <w:r>
        <w:t xml:space="preserve"> – высокий уровень (отлично)</w:t>
      </w:r>
    </w:p>
    <w:p w:rsidR="0045665E" w:rsidRDefault="0045665E" w:rsidP="0045665E">
      <w:r>
        <w:rPr>
          <w:b/>
        </w:rPr>
        <w:t xml:space="preserve">4 балла </w:t>
      </w:r>
      <w:r>
        <w:t>– средний уровень (хорошо)</w:t>
      </w:r>
    </w:p>
    <w:p w:rsidR="0045665E" w:rsidRDefault="0045665E" w:rsidP="0045665E">
      <w:r>
        <w:rPr>
          <w:b/>
        </w:rPr>
        <w:t>2-3 балла</w:t>
      </w:r>
      <w:r>
        <w:t xml:space="preserve"> – низкий уровень (удовлетворительно)</w:t>
      </w:r>
    </w:p>
    <w:p w:rsidR="0045665E" w:rsidRDefault="0045665E" w:rsidP="0045665E">
      <w:r>
        <w:rPr>
          <w:b/>
        </w:rPr>
        <w:lastRenderedPageBreak/>
        <w:t>Менее 2 баллов</w:t>
      </w:r>
      <w:r w:rsidR="00CC1BCA">
        <w:t xml:space="preserve"> – ПК не освоена </w:t>
      </w:r>
      <w:r>
        <w:t>(неудовлетворительно)</w:t>
      </w:r>
    </w:p>
    <w:p w:rsidR="0045665E" w:rsidRDefault="0045665E" w:rsidP="0045665E"/>
    <w:tbl>
      <w:tblPr>
        <w:tblW w:w="10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81"/>
        <w:gridCol w:w="615"/>
        <w:gridCol w:w="5586"/>
        <w:gridCol w:w="361"/>
        <w:gridCol w:w="361"/>
        <w:gridCol w:w="361"/>
        <w:gridCol w:w="371"/>
      </w:tblGrid>
      <w:tr w:rsidR="0045665E" w:rsidTr="00CC1BCA">
        <w:trPr>
          <w:cantSplit/>
          <w:trHeight w:val="2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ПК 3.8.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65E" w:rsidRDefault="0045665E" w:rsidP="00D444EF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</w:t>
            </w:r>
          </w:p>
          <w:p w:rsidR="0045665E" w:rsidRDefault="0045665E" w:rsidP="00D444EF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результатов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45665E" w:rsidTr="00CC1BCA">
        <w:trPr>
          <w:cantSplit/>
          <w:trHeight w:val="20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5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5665E" w:rsidTr="00CC1BCA">
        <w:trPr>
          <w:cantSplit/>
          <w:trHeight w:val="20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Организовывать </w:t>
            </w:r>
          </w:p>
          <w:p w:rsidR="0045665E" w:rsidRDefault="0045665E" w:rsidP="00D44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оказывать неотложную </w:t>
            </w:r>
            <w:r w:rsidR="00CC1BCA">
              <w:rPr>
                <w:lang w:eastAsia="en-US"/>
              </w:rPr>
              <w:t>медицинскую помощь</w:t>
            </w:r>
            <w:r>
              <w:rPr>
                <w:lang w:eastAsia="en-US"/>
              </w:rPr>
              <w:t xml:space="preserve"> пострадавшим в чрезвычайных </w:t>
            </w:r>
          </w:p>
          <w:p w:rsidR="0045665E" w:rsidRDefault="0045665E" w:rsidP="00D444E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ситуациях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Pr="00CC1BCA" w:rsidRDefault="0045665E" w:rsidP="00CC1BCA">
            <w:pPr>
              <w:ind w:right="141"/>
              <w:rPr>
                <w:lang w:eastAsia="en-US"/>
              </w:rPr>
            </w:pPr>
            <w:r>
              <w:rPr>
                <w:lang w:eastAsia="en-US"/>
              </w:rPr>
              <w:t xml:space="preserve">оказания неотложной медицинской помощи пострадавшим в чрезвычайных ситуациях алгоритму их выполнения;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cantSplit/>
          <w:trHeight w:val="20"/>
        </w:trPr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65E" w:rsidRDefault="0045665E" w:rsidP="00D444EF">
            <w:pPr>
              <w:rPr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suppressLineNumbers/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правильность, точность и эффективность организации и оказания неотложной медицинской помощи пострадавшим в </w:t>
            </w:r>
          </w:p>
          <w:p w:rsidR="0045665E" w:rsidRDefault="0045665E" w:rsidP="00D444EF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en-US"/>
              </w:rPr>
              <w:t xml:space="preserve">чрезвычайных ситуациях; 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Итоговое количество баллов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  <w:tr w:rsidR="0045665E" w:rsidTr="00CC1BCA">
        <w:trPr>
          <w:trHeight w:val="2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65E" w:rsidRDefault="0045665E" w:rsidP="00D444EF">
            <w:pPr>
              <w:widowControl w:val="0"/>
              <w:suppressAutoHyphens/>
              <w:snapToGrid w:val="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Оценка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5E" w:rsidRDefault="0045665E" w:rsidP="00D444E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en-US"/>
              </w:rPr>
            </w:pPr>
          </w:p>
        </w:tc>
      </w:tr>
    </w:tbl>
    <w:p w:rsidR="0045665E" w:rsidRDefault="0045665E" w:rsidP="0045665E">
      <w:pPr>
        <w:rPr>
          <w:b/>
        </w:rPr>
      </w:pPr>
      <w:r>
        <w:rPr>
          <w:b/>
        </w:rPr>
        <w:t>Соответствие баллов уровню освоения ПК 3.8.:</w:t>
      </w:r>
    </w:p>
    <w:p w:rsidR="0045665E" w:rsidRDefault="0045665E" w:rsidP="0045665E">
      <w:r>
        <w:rPr>
          <w:b/>
        </w:rPr>
        <w:t>5-6 баллов</w:t>
      </w:r>
      <w:r>
        <w:t xml:space="preserve"> – высокий уровень (отлично)</w:t>
      </w:r>
    </w:p>
    <w:p w:rsidR="0045665E" w:rsidRDefault="0045665E" w:rsidP="0045665E">
      <w:r>
        <w:rPr>
          <w:b/>
        </w:rPr>
        <w:t xml:space="preserve">4 балла </w:t>
      </w:r>
      <w:r>
        <w:t>– средний уровень (хорошо)</w:t>
      </w:r>
    </w:p>
    <w:p w:rsidR="0045665E" w:rsidRDefault="0045665E" w:rsidP="0045665E">
      <w:r>
        <w:rPr>
          <w:b/>
        </w:rPr>
        <w:t>2-3 балла</w:t>
      </w:r>
      <w:r>
        <w:t xml:space="preserve"> – низкий уровень (удовлетворительно)</w:t>
      </w:r>
    </w:p>
    <w:p w:rsidR="0045665E" w:rsidRDefault="0045665E" w:rsidP="0045665E">
      <w:r>
        <w:rPr>
          <w:b/>
        </w:rPr>
        <w:t>Менее 2 баллов</w:t>
      </w:r>
      <w:r>
        <w:t xml:space="preserve"> – ПК не освоена (неудовлетворительно)</w:t>
      </w:r>
    </w:p>
    <w:p w:rsidR="004110B5" w:rsidRPr="00E01C99" w:rsidRDefault="004110B5" w:rsidP="004110B5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</w:rPr>
      </w:pPr>
    </w:p>
    <w:p w:rsidR="0046651E" w:rsidRPr="00D118CD" w:rsidRDefault="0046651E" w:rsidP="00D444EF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118CD">
        <w:rPr>
          <w:b/>
          <w:bCs/>
        </w:rPr>
        <w:t>Общая оценка профессиональных компетенций выводится как средняя арифметическая.</w:t>
      </w:r>
    </w:p>
    <w:p w:rsidR="0046651E" w:rsidRDefault="0046651E" w:rsidP="0046651E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jc w:val="both"/>
      </w:pPr>
      <w:r w:rsidRPr="00D118CD">
        <w:tab/>
        <w:t xml:space="preserve">В ходе </w:t>
      </w:r>
      <w:r>
        <w:t>производственной</w:t>
      </w:r>
      <w:r w:rsidRPr="00D118CD">
        <w:t xml:space="preserve"> практики студентом освоены </w:t>
      </w:r>
      <w:r w:rsidRPr="0046651E">
        <w:rPr>
          <w:b/>
        </w:rPr>
        <w:t>общие компетенции:</w:t>
      </w:r>
    </w:p>
    <w:p w:rsidR="0046651E" w:rsidRPr="00D118CD" w:rsidRDefault="0046651E" w:rsidP="0046651E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5742"/>
        <w:gridCol w:w="1327"/>
        <w:gridCol w:w="1276"/>
        <w:gridCol w:w="1276"/>
      </w:tblGrid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B5" w:rsidRPr="00E01C99" w:rsidRDefault="004110B5" w:rsidP="00D444EF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п.п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B5" w:rsidRPr="00E01C99" w:rsidRDefault="004110B5" w:rsidP="00D444EF">
            <w:pPr>
              <w:jc w:val="center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Наименование 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B5" w:rsidRPr="00E01C99" w:rsidRDefault="004110B5" w:rsidP="00D444EF">
            <w:pPr>
              <w:jc w:val="center"/>
              <w:rPr>
                <w:rFonts w:eastAsia="Calibri"/>
                <w:b/>
                <w:lang w:eastAsia="en-US"/>
              </w:rPr>
            </w:pPr>
            <w:r w:rsidRPr="00E01C99">
              <w:rPr>
                <w:rFonts w:eastAsia="Calibri"/>
                <w:b/>
                <w:lang w:eastAsia="en-US"/>
              </w:rPr>
              <w:t>Освоена полностью</w:t>
            </w:r>
          </w:p>
          <w:p w:rsidR="004110B5" w:rsidRPr="00E01C99" w:rsidRDefault="004110B5" w:rsidP="00D444EF">
            <w:pPr>
              <w:jc w:val="center"/>
              <w:rPr>
                <w:rFonts w:eastAsia="Calibri"/>
                <w:b/>
                <w:lang w:eastAsia="en-US"/>
              </w:rPr>
            </w:pPr>
            <w:r w:rsidRPr="00E01C99">
              <w:rPr>
                <w:rFonts w:eastAsia="Calibri"/>
                <w:b/>
                <w:lang w:eastAsia="en-US"/>
              </w:rPr>
              <w:t>(2 балла)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B5" w:rsidRPr="00E01C99" w:rsidRDefault="004110B5" w:rsidP="00D444EF">
            <w:pPr>
              <w:jc w:val="center"/>
              <w:rPr>
                <w:rFonts w:eastAsia="Calibri"/>
                <w:b/>
                <w:lang w:eastAsia="en-US"/>
              </w:rPr>
            </w:pPr>
            <w:r w:rsidRPr="00E01C99">
              <w:rPr>
                <w:rFonts w:eastAsia="Calibri"/>
                <w:b/>
                <w:lang w:eastAsia="en-US"/>
              </w:rPr>
              <w:t>Освоена частично</w:t>
            </w:r>
          </w:p>
          <w:p w:rsidR="004110B5" w:rsidRPr="00E01C99" w:rsidRDefault="004110B5" w:rsidP="00D444EF">
            <w:pPr>
              <w:jc w:val="center"/>
              <w:rPr>
                <w:rFonts w:eastAsia="Calibri"/>
                <w:b/>
                <w:lang w:eastAsia="en-US"/>
              </w:rPr>
            </w:pPr>
            <w:r w:rsidRPr="00E01C99">
              <w:rPr>
                <w:rFonts w:eastAsia="Calibri"/>
                <w:b/>
                <w:lang w:eastAsia="en-US"/>
              </w:rPr>
              <w:t>(1 балл)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B5" w:rsidRPr="00E01C99" w:rsidRDefault="004110B5" w:rsidP="000B2FBA">
            <w:pPr>
              <w:ind w:right="-108"/>
              <w:rPr>
                <w:rFonts w:eastAsia="Calibri"/>
                <w:b/>
                <w:lang w:eastAsia="en-US"/>
              </w:rPr>
            </w:pPr>
            <w:r w:rsidRPr="00E01C99">
              <w:rPr>
                <w:rFonts w:eastAsia="Calibri"/>
                <w:b/>
                <w:lang w:eastAsia="en-US"/>
              </w:rPr>
              <w:t>Не освоена</w:t>
            </w:r>
          </w:p>
          <w:p w:rsidR="004110B5" w:rsidRPr="00E01C99" w:rsidRDefault="004110B5" w:rsidP="00D444EF">
            <w:pPr>
              <w:ind w:left="-108" w:right="-108" w:firstLine="108"/>
              <w:jc w:val="center"/>
              <w:rPr>
                <w:rFonts w:eastAsia="Calibri"/>
                <w:b/>
                <w:lang w:eastAsia="en-US"/>
              </w:rPr>
            </w:pPr>
            <w:r w:rsidRPr="00E01C99">
              <w:rPr>
                <w:rFonts w:eastAsia="Calibri"/>
                <w:b/>
                <w:lang w:eastAsia="en-US"/>
              </w:rPr>
              <w:t>(0 баллов)</w:t>
            </w: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 xml:space="preserve">ОК 8. Самостоятельно определять задачи профессионального и личностного развития, </w:t>
            </w:r>
            <w:r w:rsidRPr="00E01C99">
              <w:rPr>
                <w:lang w:eastAsia="en-US"/>
              </w:rPr>
              <w:lastRenderedPageBreak/>
              <w:t>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numPr>
                <w:ilvl w:val="0"/>
                <w:numId w:val="18"/>
              </w:numPr>
              <w:spacing w:after="200"/>
              <w:ind w:left="0" w:firstLine="0"/>
              <w:rPr>
                <w:caps/>
                <w:lang w:eastAsia="en-US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 w:rsidRPr="00E01C99">
              <w:rPr>
                <w:lang w:eastAsia="en-US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  <w:tr w:rsidR="004110B5" w:rsidRPr="00E01C99" w:rsidTr="00D444EF"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B5" w:rsidRPr="00E01C99" w:rsidRDefault="004110B5" w:rsidP="00D4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lang w:eastAsia="en-US"/>
              </w:rPr>
            </w:pPr>
            <w:r w:rsidRPr="00E01C99">
              <w:rPr>
                <w:b/>
                <w:lang w:eastAsia="en-US"/>
              </w:rPr>
              <w:t>Итого баллов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B5" w:rsidRPr="00E01C99" w:rsidRDefault="004110B5" w:rsidP="00D444EF">
            <w:pPr>
              <w:jc w:val="center"/>
              <w:rPr>
                <w:caps/>
                <w:lang w:eastAsia="en-US"/>
              </w:rPr>
            </w:pPr>
          </w:p>
        </w:tc>
      </w:tr>
    </w:tbl>
    <w:p w:rsidR="0046651E" w:rsidRPr="00D118CD" w:rsidRDefault="0046651E" w:rsidP="0046651E">
      <w:pPr>
        <w:autoSpaceDE w:val="0"/>
        <w:autoSpaceDN w:val="0"/>
        <w:adjustRightInd w:val="0"/>
        <w:jc w:val="both"/>
        <w:rPr>
          <w:b/>
          <w:bCs/>
        </w:rPr>
      </w:pPr>
      <w:r w:rsidRPr="00D118CD">
        <w:rPr>
          <w:b/>
          <w:bCs/>
        </w:rPr>
        <w:t>Критерии оценки освоения общих компетенций:</w:t>
      </w:r>
    </w:p>
    <w:p w:rsidR="0046651E" w:rsidRPr="00D118CD" w:rsidRDefault="0046651E" w:rsidP="0046651E">
      <w:pPr>
        <w:autoSpaceDE w:val="0"/>
        <w:autoSpaceDN w:val="0"/>
        <w:adjustRightInd w:val="0"/>
        <w:jc w:val="both"/>
        <w:rPr>
          <w:bCs/>
        </w:rPr>
      </w:pPr>
      <w:r w:rsidRPr="00D118CD">
        <w:rPr>
          <w:b/>
          <w:bCs/>
        </w:rPr>
        <w:t xml:space="preserve">23-26 баллов – </w:t>
      </w:r>
      <w:r w:rsidRPr="00D118CD">
        <w:rPr>
          <w:bCs/>
        </w:rPr>
        <w:t>отлично</w:t>
      </w:r>
    </w:p>
    <w:p w:rsidR="0046651E" w:rsidRPr="00D118CD" w:rsidRDefault="0046651E" w:rsidP="0046651E">
      <w:pPr>
        <w:autoSpaceDE w:val="0"/>
        <w:autoSpaceDN w:val="0"/>
        <w:adjustRightInd w:val="0"/>
        <w:jc w:val="both"/>
        <w:rPr>
          <w:bCs/>
        </w:rPr>
      </w:pPr>
      <w:r w:rsidRPr="00D118CD">
        <w:rPr>
          <w:b/>
          <w:bCs/>
        </w:rPr>
        <w:t xml:space="preserve">20-22 балл – </w:t>
      </w:r>
      <w:r w:rsidRPr="00D118CD">
        <w:rPr>
          <w:bCs/>
        </w:rPr>
        <w:t>хорошо</w:t>
      </w:r>
    </w:p>
    <w:p w:rsidR="0046651E" w:rsidRPr="00D118CD" w:rsidRDefault="0046651E" w:rsidP="0046651E">
      <w:pPr>
        <w:autoSpaceDE w:val="0"/>
        <w:autoSpaceDN w:val="0"/>
        <w:adjustRightInd w:val="0"/>
        <w:jc w:val="both"/>
        <w:rPr>
          <w:bCs/>
        </w:rPr>
      </w:pPr>
      <w:r w:rsidRPr="00D118CD">
        <w:rPr>
          <w:b/>
          <w:bCs/>
        </w:rPr>
        <w:t xml:space="preserve">13-19 баллов – </w:t>
      </w:r>
      <w:r w:rsidRPr="00D118CD">
        <w:rPr>
          <w:bCs/>
        </w:rPr>
        <w:t>удовлетворительно</w:t>
      </w:r>
    </w:p>
    <w:p w:rsidR="0046651E" w:rsidRPr="00D118CD" w:rsidRDefault="0046651E" w:rsidP="0046651E">
      <w:pPr>
        <w:autoSpaceDE w:val="0"/>
        <w:autoSpaceDN w:val="0"/>
        <w:adjustRightInd w:val="0"/>
        <w:jc w:val="both"/>
        <w:rPr>
          <w:bCs/>
        </w:rPr>
      </w:pPr>
      <w:r w:rsidRPr="00D118CD">
        <w:rPr>
          <w:b/>
          <w:bCs/>
        </w:rPr>
        <w:t xml:space="preserve">Менее 13 баллов – </w:t>
      </w:r>
      <w:r w:rsidRPr="00D118CD">
        <w:rPr>
          <w:bCs/>
        </w:rPr>
        <w:t>неудовлетворительно</w:t>
      </w:r>
    </w:p>
    <w:p w:rsidR="0046651E" w:rsidRDefault="0046651E" w:rsidP="00744A54">
      <w:pPr>
        <w:ind w:firstLine="708"/>
        <w:jc w:val="both"/>
      </w:pPr>
    </w:p>
    <w:p w:rsidR="0046651E" w:rsidRDefault="0046651E" w:rsidP="00744A54">
      <w:pPr>
        <w:ind w:firstLine="708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217"/>
        <w:gridCol w:w="1103"/>
        <w:gridCol w:w="5136"/>
      </w:tblGrid>
      <w:tr w:rsidR="0046651E" w:rsidRPr="00A32871" w:rsidTr="00D444EF">
        <w:tc>
          <w:tcPr>
            <w:tcW w:w="4361" w:type="dxa"/>
            <w:shd w:val="clear" w:color="auto" w:fill="auto"/>
          </w:tcPr>
          <w:p w:rsidR="0046651E" w:rsidRPr="00912384" w:rsidRDefault="0046651E" w:rsidP="00D444EF">
            <w:pPr>
              <w:contextualSpacing/>
              <w:rPr>
                <w:b/>
              </w:rPr>
            </w:pPr>
            <w:r w:rsidRPr="00912384">
              <w:rPr>
                <w:b/>
              </w:rPr>
              <w:t>Оценка освоения компетенций:</w:t>
            </w:r>
          </w:p>
          <w:p w:rsidR="0046651E" w:rsidRPr="00912384" w:rsidRDefault="0046651E" w:rsidP="0046651E">
            <w:pPr>
              <w:numPr>
                <w:ilvl w:val="1"/>
                <w:numId w:val="20"/>
              </w:numPr>
              <w:ind w:left="0"/>
              <w:contextualSpacing/>
              <w:jc w:val="both"/>
            </w:pPr>
            <w:r w:rsidRPr="00912384">
              <w:t xml:space="preserve">Оценка освоения ПК – </w:t>
            </w:r>
          </w:p>
          <w:p w:rsidR="0046651E" w:rsidRPr="00912384" w:rsidRDefault="0046651E" w:rsidP="0046651E">
            <w:pPr>
              <w:numPr>
                <w:ilvl w:val="1"/>
                <w:numId w:val="20"/>
              </w:numPr>
              <w:ind w:left="0"/>
              <w:contextualSpacing/>
              <w:jc w:val="both"/>
            </w:pPr>
            <w:r w:rsidRPr="00912384">
              <w:t>Оценка освоения ОК –</w:t>
            </w:r>
          </w:p>
        </w:tc>
        <w:tc>
          <w:tcPr>
            <w:tcW w:w="1134" w:type="dxa"/>
            <w:shd w:val="clear" w:color="auto" w:fill="auto"/>
          </w:tcPr>
          <w:p w:rsidR="0046651E" w:rsidRPr="00912384" w:rsidRDefault="0046651E" w:rsidP="00D444EF">
            <w:pPr>
              <w:contextualSpacing/>
              <w:jc w:val="right"/>
              <w:rPr>
                <w:b/>
              </w:rPr>
            </w:pPr>
            <w:r w:rsidRPr="00912384">
              <w:rPr>
                <w:b/>
              </w:rPr>
              <w:t>МП</w:t>
            </w:r>
          </w:p>
          <w:p w:rsidR="0046651E" w:rsidRPr="00912384" w:rsidRDefault="0046651E" w:rsidP="00D444EF">
            <w:pPr>
              <w:contextualSpacing/>
              <w:jc w:val="right"/>
            </w:pPr>
            <w:r w:rsidRPr="00912384">
              <w:rPr>
                <w:b/>
              </w:rPr>
              <w:t>МО</w:t>
            </w:r>
          </w:p>
        </w:tc>
        <w:tc>
          <w:tcPr>
            <w:tcW w:w="4961" w:type="dxa"/>
            <w:shd w:val="clear" w:color="auto" w:fill="auto"/>
          </w:tcPr>
          <w:p w:rsidR="0046651E" w:rsidRPr="00912384" w:rsidRDefault="0046651E" w:rsidP="00D444EF">
            <w:pPr>
              <w:contextualSpacing/>
              <w:jc w:val="right"/>
            </w:pPr>
            <w:r w:rsidRPr="00912384">
              <w:t>Руководитель практики от МО:</w:t>
            </w:r>
          </w:p>
          <w:p w:rsidR="0046651E" w:rsidRPr="00912384" w:rsidRDefault="0046651E" w:rsidP="00D444EF">
            <w:pPr>
              <w:contextualSpacing/>
              <w:jc w:val="right"/>
            </w:pPr>
            <w:r w:rsidRPr="00912384">
              <w:t>_________________________________________</w:t>
            </w:r>
          </w:p>
          <w:p w:rsidR="0046651E" w:rsidRPr="00912384" w:rsidRDefault="0046651E" w:rsidP="00D444EF">
            <w:pPr>
              <w:contextualSpacing/>
              <w:jc w:val="center"/>
              <w:rPr>
                <w:b/>
              </w:rPr>
            </w:pPr>
            <w:r w:rsidRPr="00912384">
              <w:rPr>
                <w:i/>
                <w:iCs/>
              </w:rPr>
              <w:t xml:space="preserve">              (Ф.И.О, должность, подпись)</w:t>
            </w:r>
          </w:p>
        </w:tc>
      </w:tr>
      <w:tr w:rsidR="0046651E" w:rsidRPr="00A32871" w:rsidTr="00D444EF">
        <w:trPr>
          <w:trHeight w:val="136"/>
        </w:trPr>
        <w:tc>
          <w:tcPr>
            <w:tcW w:w="4361" w:type="dxa"/>
            <w:shd w:val="clear" w:color="auto" w:fill="auto"/>
          </w:tcPr>
          <w:p w:rsidR="0046651E" w:rsidRPr="00912384" w:rsidRDefault="0046651E" w:rsidP="00D444EF">
            <w:pPr>
              <w:keepNext/>
              <w:shd w:val="clear" w:color="auto" w:fill="FFFFFF"/>
              <w:contextualSpacing/>
              <w:outlineLvl w:val="0"/>
              <w:rPr>
                <w:b/>
                <w:bCs/>
                <w:kern w:val="36"/>
              </w:rPr>
            </w:pPr>
          </w:p>
          <w:p w:rsidR="0046651E" w:rsidRPr="00912384" w:rsidRDefault="0046651E" w:rsidP="00D444EF">
            <w:pPr>
              <w:keepNext/>
              <w:shd w:val="clear" w:color="auto" w:fill="FFFFFF"/>
              <w:contextualSpacing/>
              <w:outlineLvl w:val="0"/>
              <w:rPr>
                <w:i/>
                <w:iCs/>
                <w:kern w:val="36"/>
              </w:rPr>
            </w:pPr>
            <w:r w:rsidRPr="00912384">
              <w:rPr>
                <w:b/>
                <w:bCs/>
                <w:kern w:val="36"/>
              </w:rPr>
              <w:t xml:space="preserve">Оценка за ведение документации -  </w:t>
            </w:r>
          </w:p>
          <w:p w:rsidR="0046651E" w:rsidRPr="00912384" w:rsidRDefault="0046651E" w:rsidP="00D444EF">
            <w:pPr>
              <w:keepNext/>
              <w:shd w:val="clear" w:color="auto" w:fill="FFFFFF"/>
              <w:contextualSpacing/>
              <w:outlineLvl w:val="0"/>
              <w:rPr>
                <w:i/>
                <w:iCs/>
                <w:kern w:val="36"/>
              </w:rPr>
            </w:pPr>
          </w:p>
          <w:p w:rsidR="0046651E" w:rsidRPr="00912384" w:rsidRDefault="0046651E" w:rsidP="00D444EF">
            <w:pPr>
              <w:contextualSpacing/>
              <w:rPr>
                <w:i/>
              </w:rPr>
            </w:pPr>
            <w:r w:rsidRPr="00912384">
              <w:rPr>
                <w:b/>
                <w:bCs/>
                <w:kern w:val="36"/>
              </w:rPr>
              <w:t xml:space="preserve">Оценка за дифф. зачет - </w:t>
            </w:r>
          </w:p>
        </w:tc>
        <w:tc>
          <w:tcPr>
            <w:tcW w:w="1134" w:type="dxa"/>
            <w:shd w:val="clear" w:color="auto" w:fill="auto"/>
          </w:tcPr>
          <w:p w:rsidR="0046651E" w:rsidRPr="00912384" w:rsidRDefault="0046651E" w:rsidP="00D444EF">
            <w:pPr>
              <w:contextualSpacing/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46651E" w:rsidRPr="00912384" w:rsidRDefault="0046651E" w:rsidP="00D444EF">
            <w:pPr>
              <w:contextualSpacing/>
              <w:jc w:val="right"/>
            </w:pPr>
          </w:p>
          <w:p w:rsidR="0046651E" w:rsidRPr="00912384" w:rsidRDefault="0046651E" w:rsidP="00D444EF">
            <w:pPr>
              <w:contextualSpacing/>
              <w:jc w:val="right"/>
            </w:pPr>
            <w:r w:rsidRPr="00912384">
              <w:t>Руководитель практики от ГБПОУ «КМК»:</w:t>
            </w:r>
          </w:p>
          <w:p w:rsidR="0046651E" w:rsidRPr="00912384" w:rsidRDefault="0046651E" w:rsidP="00D444EF">
            <w:pPr>
              <w:contextualSpacing/>
              <w:jc w:val="right"/>
            </w:pPr>
            <w:r w:rsidRPr="00912384">
              <w:t>_________________________________________</w:t>
            </w:r>
          </w:p>
          <w:p w:rsidR="0046651E" w:rsidRPr="00912384" w:rsidRDefault="0046651E" w:rsidP="00D444EF">
            <w:pPr>
              <w:contextualSpacing/>
              <w:jc w:val="center"/>
              <w:rPr>
                <w:i/>
                <w:iCs/>
              </w:rPr>
            </w:pPr>
            <w:r w:rsidRPr="00912384">
              <w:rPr>
                <w:i/>
                <w:iCs/>
              </w:rPr>
              <w:t xml:space="preserve">             (Ф.И.О, должность, подпись)</w:t>
            </w:r>
          </w:p>
        </w:tc>
      </w:tr>
    </w:tbl>
    <w:p w:rsidR="0046651E" w:rsidRPr="00744A54" w:rsidRDefault="0046651E" w:rsidP="00744A54">
      <w:pPr>
        <w:ind w:firstLine="708"/>
        <w:jc w:val="both"/>
      </w:pPr>
    </w:p>
    <w:sectPr w:rsidR="0046651E" w:rsidRPr="00744A54" w:rsidSect="004A50C7">
      <w:footerReference w:type="default" r:id="rId8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34" w:rsidRDefault="00B41534" w:rsidP="00F37951">
      <w:r>
        <w:separator/>
      </w:r>
    </w:p>
  </w:endnote>
  <w:endnote w:type="continuationSeparator" w:id="0">
    <w:p w:rsidR="00B41534" w:rsidRDefault="00B41534" w:rsidP="00F3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996"/>
      <w:docPartObj>
        <w:docPartGallery w:val="Page Numbers (Bottom of Page)"/>
        <w:docPartUnique/>
      </w:docPartObj>
    </w:sdtPr>
    <w:sdtEndPr/>
    <w:sdtContent>
      <w:p w:rsidR="00D2015B" w:rsidRDefault="007460F6" w:rsidP="007460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34" w:rsidRDefault="00B41534" w:rsidP="00F37951">
      <w:r>
        <w:separator/>
      </w:r>
    </w:p>
  </w:footnote>
  <w:footnote w:type="continuationSeparator" w:id="0">
    <w:p w:rsidR="00B41534" w:rsidRDefault="00B41534" w:rsidP="00F3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AF5842"/>
    <w:multiLevelType w:val="hybridMultilevel"/>
    <w:tmpl w:val="2D06C394"/>
    <w:lvl w:ilvl="0" w:tplc="85300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4A54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21E6"/>
    <w:multiLevelType w:val="hybridMultilevel"/>
    <w:tmpl w:val="3D78901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A69A15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15F2"/>
    <w:multiLevelType w:val="hybridMultilevel"/>
    <w:tmpl w:val="A004490C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47C0"/>
    <w:multiLevelType w:val="hybridMultilevel"/>
    <w:tmpl w:val="BC00FD7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53685"/>
    <w:multiLevelType w:val="hybridMultilevel"/>
    <w:tmpl w:val="A6D84406"/>
    <w:lvl w:ilvl="0" w:tplc="14265D2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A1AA5"/>
    <w:multiLevelType w:val="hybridMultilevel"/>
    <w:tmpl w:val="82D2413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61D2E"/>
    <w:multiLevelType w:val="hybridMultilevel"/>
    <w:tmpl w:val="6818D70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07936"/>
    <w:multiLevelType w:val="hybridMultilevel"/>
    <w:tmpl w:val="B09E24D6"/>
    <w:lvl w:ilvl="0" w:tplc="FF3EA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01D30"/>
    <w:multiLevelType w:val="hybridMultilevel"/>
    <w:tmpl w:val="049A0602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56D1B"/>
    <w:multiLevelType w:val="hybridMultilevel"/>
    <w:tmpl w:val="D0E2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F1ADE"/>
    <w:multiLevelType w:val="hybridMultilevel"/>
    <w:tmpl w:val="BD04E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7EEC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5E7C"/>
    <w:multiLevelType w:val="hybridMultilevel"/>
    <w:tmpl w:val="1418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7401"/>
    <w:multiLevelType w:val="hybridMultilevel"/>
    <w:tmpl w:val="4236A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A26DA"/>
    <w:multiLevelType w:val="hybridMultilevel"/>
    <w:tmpl w:val="557E59D4"/>
    <w:lvl w:ilvl="0" w:tplc="8E002CCC">
      <w:start w:val="1"/>
      <w:numFmt w:val="bullet"/>
      <w:lvlText w:val="–"/>
      <w:lvlJc w:val="left"/>
      <w:pPr>
        <w:ind w:left="7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3" w15:restartNumberingAfterBreak="0">
    <w:nsid w:val="6EE807F1"/>
    <w:multiLevelType w:val="hybridMultilevel"/>
    <w:tmpl w:val="974A61F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B21575"/>
    <w:multiLevelType w:val="hybridMultilevel"/>
    <w:tmpl w:val="0B52B8EA"/>
    <w:lvl w:ilvl="0" w:tplc="85300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747F1"/>
    <w:multiLevelType w:val="hybridMultilevel"/>
    <w:tmpl w:val="40FA3700"/>
    <w:lvl w:ilvl="0" w:tplc="8E002CCC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626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0DA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0A9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455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4A5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70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2B8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871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3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27"/>
  </w:num>
  <w:num w:numId="11">
    <w:abstractNumId w:val="33"/>
  </w:num>
  <w:num w:numId="12">
    <w:abstractNumId w:val="21"/>
  </w:num>
  <w:num w:numId="13">
    <w:abstractNumId w:val="37"/>
  </w:num>
  <w:num w:numId="14">
    <w:abstractNumId w:val="20"/>
  </w:num>
  <w:num w:numId="15">
    <w:abstractNumId w:val="13"/>
  </w:num>
  <w:num w:numId="16">
    <w:abstractNumId w:val="6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36"/>
  </w:num>
  <w:num w:numId="25">
    <w:abstractNumId w:val="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</w:num>
  <w:num w:numId="30">
    <w:abstractNumId w:val="7"/>
  </w:num>
  <w:num w:numId="31">
    <w:abstractNumId w:val="17"/>
  </w:num>
  <w:num w:numId="32">
    <w:abstractNumId w:val="1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9"/>
  </w:num>
  <w:num w:numId="43">
    <w:abstractNumId w:val="14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C0E"/>
    <w:rsid w:val="0000719E"/>
    <w:rsid w:val="0003403F"/>
    <w:rsid w:val="00072C10"/>
    <w:rsid w:val="00080E80"/>
    <w:rsid w:val="000A17FC"/>
    <w:rsid w:val="000B2350"/>
    <w:rsid w:val="000B2FBA"/>
    <w:rsid w:val="000E51BF"/>
    <w:rsid w:val="000E71F0"/>
    <w:rsid w:val="000F0C0E"/>
    <w:rsid w:val="00101494"/>
    <w:rsid w:val="00130054"/>
    <w:rsid w:val="00132400"/>
    <w:rsid w:val="00147CA1"/>
    <w:rsid w:val="00161CA7"/>
    <w:rsid w:val="0018490F"/>
    <w:rsid w:val="001B5692"/>
    <w:rsid w:val="001D5238"/>
    <w:rsid w:val="001D5FCF"/>
    <w:rsid w:val="001E739A"/>
    <w:rsid w:val="002203CD"/>
    <w:rsid w:val="00221B5F"/>
    <w:rsid w:val="00223076"/>
    <w:rsid w:val="0023794D"/>
    <w:rsid w:val="00241DF4"/>
    <w:rsid w:val="002715D2"/>
    <w:rsid w:val="00281A6B"/>
    <w:rsid w:val="00281FAA"/>
    <w:rsid w:val="00287F80"/>
    <w:rsid w:val="002B04DB"/>
    <w:rsid w:val="002B51F4"/>
    <w:rsid w:val="002C3CFB"/>
    <w:rsid w:val="002E4B69"/>
    <w:rsid w:val="002F712E"/>
    <w:rsid w:val="00302D76"/>
    <w:rsid w:val="003172B4"/>
    <w:rsid w:val="003175C2"/>
    <w:rsid w:val="00320491"/>
    <w:rsid w:val="003349BF"/>
    <w:rsid w:val="0033624F"/>
    <w:rsid w:val="00336F47"/>
    <w:rsid w:val="003460A2"/>
    <w:rsid w:val="00356E02"/>
    <w:rsid w:val="00365B13"/>
    <w:rsid w:val="00372DB7"/>
    <w:rsid w:val="0038293A"/>
    <w:rsid w:val="00385A67"/>
    <w:rsid w:val="00386A14"/>
    <w:rsid w:val="003A0383"/>
    <w:rsid w:val="003D60B3"/>
    <w:rsid w:val="003D68D0"/>
    <w:rsid w:val="003F254B"/>
    <w:rsid w:val="004110B5"/>
    <w:rsid w:val="004177F1"/>
    <w:rsid w:val="00430AA2"/>
    <w:rsid w:val="004327AD"/>
    <w:rsid w:val="0043696B"/>
    <w:rsid w:val="004452C0"/>
    <w:rsid w:val="00452394"/>
    <w:rsid w:val="004542F3"/>
    <w:rsid w:val="0045638A"/>
    <w:rsid w:val="0045665E"/>
    <w:rsid w:val="0046651E"/>
    <w:rsid w:val="00474C64"/>
    <w:rsid w:val="00491474"/>
    <w:rsid w:val="00495775"/>
    <w:rsid w:val="004A19D3"/>
    <w:rsid w:val="004A50C7"/>
    <w:rsid w:val="004B1C40"/>
    <w:rsid w:val="004B3135"/>
    <w:rsid w:val="004C5634"/>
    <w:rsid w:val="004F4DD0"/>
    <w:rsid w:val="0050235D"/>
    <w:rsid w:val="00522EFE"/>
    <w:rsid w:val="005304E2"/>
    <w:rsid w:val="00554764"/>
    <w:rsid w:val="005663D4"/>
    <w:rsid w:val="005879B5"/>
    <w:rsid w:val="005B3E00"/>
    <w:rsid w:val="005D408B"/>
    <w:rsid w:val="005D7A6C"/>
    <w:rsid w:val="005E4E2D"/>
    <w:rsid w:val="00603264"/>
    <w:rsid w:val="00606808"/>
    <w:rsid w:val="00624C72"/>
    <w:rsid w:val="00675C94"/>
    <w:rsid w:val="00681677"/>
    <w:rsid w:val="0072747E"/>
    <w:rsid w:val="00733E20"/>
    <w:rsid w:val="00744A54"/>
    <w:rsid w:val="007460F6"/>
    <w:rsid w:val="0075680D"/>
    <w:rsid w:val="00766306"/>
    <w:rsid w:val="00782020"/>
    <w:rsid w:val="007853DC"/>
    <w:rsid w:val="007E1EBA"/>
    <w:rsid w:val="007E4314"/>
    <w:rsid w:val="00804846"/>
    <w:rsid w:val="00805E42"/>
    <w:rsid w:val="0086357F"/>
    <w:rsid w:val="00865E75"/>
    <w:rsid w:val="008A5A11"/>
    <w:rsid w:val="008B7F41"/>
    <w:rsid w:val="008D3D4F"/>
    <w:rsid w:val="008D596A"/>
    <w:rsid w:val="008E1595"/>
    <w:rsid w:val="008E674B"/>
    <w:rsid w:val="009004A9"/>
    <w:rsid w:val="00904EE1"/>
    <w:rsid w:val="00910751"/>
    <w:rsid w:val="00922112"/>
    <w:rsid w:val="00932395"/>
    <w:rsid w:val="00936FBB"/>
    <w:rsid w:val="009431CE"/>
    <w:rsid w:val="009553AA"/>
    <w:rsid w:val="009555F9"/>
    <w:rsid w:val="00960478"/>
    <w:rsid w:val="0097269E"/>
    <w:rsid w:val="009A2B52"/>
    <w:rsid w:val="009A392D"/>
    <w:rsid w:val="009A6246"/>
    <w:rsid w:val="009B284D"/>
    <w:rsid w:val="009D42D0"/>
    <w:rsid w:val="009E7804"/>
    <w:rsid w:val="00A24E85"/>
    <w:rsid w:val="00A4379E"/>
    <w:rsid w:val="00A75CAB"/>
    <w:rsid w:val="00A94FB7"/>
    <w:rsid w:val="00A95C4B"/>
    <w:rsid w:val="00AB2ABD"/>
    <w:rsid w:val="00AC06FE"/>
    <w:rsid w:val="00AD4E14"/>
    <w:rsid w:val="00AE3388"/>
    <w:rsid w:val="00B41534"/>
    <w:rsid w:val="00B6456E"/>
    <w:rsid w:val="00B72A7B"/>
    <w:rsid w:val="00BB55CD"/>
    <w:rsid w:val="00BC48FF"/>
    <w:rsid w:val="00BF6C3E"/>
    <w:rsid w:val="00BF7F73"/>
    <w:rsid w:val="00C26E3F"/>
    <w:rsid w:val="00C55F8C"/>
    <w:rsid w:val="00C60E9F"/>
    <w:rsid w:val="00C668BE"/>
    <w:rsid w:val="00C807B7"/>
    <w:rsid w:val="00C808E2"/>
    <w:rsid w:val="00CA43F3"/>
    <w:rsid w:val="00CB7598"/>
    <w:rsid w:val="00CC1BCA"/>
    <w:rsid w:val="00CF7FEA"/>
    <w:rsid w:val="00D12518"/>
    <w:rsid w:val="00D16EE7"/>
    <w:rsid w:val="00D2015B"/>
    <w:rsid w:val="00D3091E"/>
    <w:rsid w:val="00D422CB"/>
    <w:rsid w:val="00DA11AF"/>
    <w:rsid w:val="00DF11F4"/>
    <w:rsid w:val="00E01C99"/>
    <w:rsid w:val="00E03806"/>
    <w:rsid w:val="00E412AB"/>
    <w:rsid w:val="00E60AFE"/>
    <w:rsid w:val="00E84C3F"/>
    <w:rsid w:val="00EA3B2B"/>
    <w:rsid w:val="00EC4DC3"/>
    <w:rsid w:val="00EE0267"/>
    <w:rsid w:val="00EF44C1"/>
    <w:rsid w:val="00EF745C"/>
    <w:rsid w:val="00F06357"/>
    <w:rsid w:val="00F071E7"/>
    <w:rsid w:val="00F11868"/>
    <w:rsid w:val="00F25B8D"/>
    <w:rsid w:val="00F35520"/>
    <w:rsid w:val="00F37951"/>
    <w:rsid w:val="00F40BB6"/>
    <w:rsid w:val="00F737C6"/>
    <w:rsid w:val="00F768C7"/>
    <w:rsid w:val="00F9252C"/>
    <w:rsid w:val="00FA1394"/>
    <w:rsid w:val="00FC55D0"/>
    <w:rsid w:val="00FE0A42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419F7"/>
  <w15:docId w15:val="{BFCA0F4B-8F6F-4268-865D-89BA5556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F0C0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D4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4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0F0C0E"/>
    <w:rPr>
      <w:color w:val="0000FF"/>
      <w:u w:val="single"/>
    </w:rPr>
  </w:style>
  <w:style w:type="paragraph" w:styleId="a5">
    <w:name w:val="List"/>
    <w:basedOn w:val="a0"/>
    <w:uiPriority w:val="99"/>
    <w:unhideWhenUsed/>
    <w:rsid w:val="000F0C0E"/>
    <w:pPr>
      <w:ind w:left="283" w:hanging="283"/>
    </w:pPr>
  </w:style>
  <w:style w:type="paragraph" w:styleId="a6">
    <w:name w:val="Body Text"/>
    <w:basedOn w:val="a0"/>
    <w:link w:val="11"/>
    <w:semiHidden/>
    <w:unhideWhenUsed/>
    <w:rsid w:val="000F0C0E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1"/>
    <w:uiPriority w:val="99"/>
    <w:semiHidden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0F0C0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F0C0E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0F0C0E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11">
    <w:name w:val="Основной текст Знак1"/>
    <w:basedOn w:val="a1"/>
    <w:link w:val="a6"/>
    <w:semiHidden/>
    <w:locked/>
    <w:rsid w:val="000F0C0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Body Text Indent"/>
    <w:basedOn w:val="a0"/>
    <w:link w:val="aa"/>
    <w:uiPriority w:val="99"/>
    <w:unhideWhenUsed/>
    <w:rsid w:val="000F0C0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F0C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(3)_"/>
    <w:basedOn w:val="a1"/>
    <w:link w:val="32"/>
    <w:locked/>
    <w:rsid w:val="000F0C0E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F0C0E"/>
    <w:pPr>
      <w:shd w:val="clear" w:color="auto" w:fill="FFFFFF"/>
      <w:spacing w:before="300"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F0C0E"/>
  </w:style>
  <w:style w:type="character" w:styleId="ab">
    <w:name w:val="Strong"/>
    <w:basedOn w:val="a1"/>
    <w:uiPriority w:val="22"/>
    <w:qFormat/>
    <w:rsid w:val="000F0C0E"/>
    <w:rPr>
      <w:b/>
      <w:bCs/>
    </w:rPr>
  </w:style>
  <w:style w:type="paragraph" w:styleId="ac">
    <w:name w:val="header"/>
    <w:basedOn w:val="a0"/>
    <w:link w:val="ad"/>
    <w:uiPriority w:val="99"/>
    <w:unhideWhenUsed/>
    <w:rsid w:val="000F0C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F0C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0C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9B2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9D42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3">
    <w:name w:val="Без интервала2"/>
    <w:rsid w:val="009D4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D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72747E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table" w:customStyle="1" w:styleId="TableGrid">
    <w:name w:val="TableGrid"/>
    <w:rsid w:val="00430AA2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161C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61C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0"/>
    <w:rsid w:val="00FC55D0"/>
    <w:pPr>
      <w:spacing w:before="100" w:beforeAutospacing="1" w:after="100" w:afterAutospacing="1"/>
    </w:pPr>
  </w:style>
  <w:style w:type="character" w:styleId="af3">
    <w:name w:val="FollowedHyperlink"/>
    <w:basedOn w:val="a1"/>
    <w:uiPriority w:val="99"/>
    <w:semiHidden/>
    <w:unhideWhenUsed/>
    <w:rsid w:val="00CF7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2D46-8CC8-464F-97FB-36D1BF90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"КОМК"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Мамедова Руфина</cp:lastModifiedBy>
  <cp:revision>64</cp:revision>
  <cp:lastPrinted>2012-11-16T02:02:00Z</cp:lastPrinted>
  <dcterms:created xsi:type="dcterms:W3CDTF">2019-11-06T15:01:00Z</dcterms:created>
  <dcterms:modified xsi:type="dcterms:W3CDTF">2022-07-04T06:50:00Z</dcterms:modified>
</cp:coreProperties>
</file>