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15" w:rsidRPr="00487215" w:rsidRDefault="00487215" w:rsidP="00487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5">
        <w:rPr>
          <w:rFonts w:ascii="Times New Roman" w:hAnsi="Times New Roman"/>
          <w:b/>
          <w:sz w:val="24"/>
          <w:szCs w:val="24"/>
        </w:rPr>
        <w:t>Министерство здравоохранения Кузбасса</w:t>
      </w:r>
    </w:p>
    <w:p w:rsidR="00B93D1C" w:rsidRPr="006E133B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33B">
        <w:rPr>
          <w:rFonts w:ascii="Times New Roman" w:eastAsia="Times New Roman" w:hAnsi="Times New Roman"/>
          <w:b/>
          <w:sz w:val="24"/>
          <w:szCs w:val="24"/>
          <w:lang w:eastAsia="ru-RU"/>
        </w:rPr>
        <w:t>ГБПОУ «</w:t>
      </w:r>
      <w:r w:rsidR="006E133B" w:rsidRPr="006E133B">
        <w:rPr>
          <w:rFonts w:ascii="Times New Roman" w:eastAsia="Times New Roman" w:hAnsi="Times New Roman"/>
          <w:b/>
          <w:sz w:val="24"/>
          <w:szCs w:val="24"/>
          <w:lang w:eastAsia="ru-RU"/>
        </w:rPr>
        <w:t>Кузбасский</w:t>
      </w:r>
      <w:r w:rsidRPr="006E1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медицинский колледж»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ДНЕВНИК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производственной практики 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33B" w:rsidRDefault="006E133B" w:rsidP="006E13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.05 ВЫПОЛНЕНИЕ РАБОТ ПО ДОЛЖНОСТИ </w:t>
      </w:r>
    </w:p>
    <w:p w:rsidR="00B93D1C" w:rsidRPr="001207A2" w:rsidRDefault="006E133B" w:rsidP="00C06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МЛАДШАЯ МЕДИЦИНСКАЯ СЕСТРА ПО УХОДУ ЗА БОЛЬНЫМИ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Обучающегося (ейся)  группы ___________ специальности 31.02.02 Акушерское дело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Место прохождения практики (медицинская организация, отделение):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E133B" w:rsidRDefault="006E133B" w:rsidP="006E133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8F342B" w:rsidRPr="004E591C" w:rsidRDefault="008F342B" w:rsidP="008F342B">
      <w:pPr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4E591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Сроки прохождения практики________________________________________________</w:t>
      </w:r>
    </w:p>
    <w:p w:rsidR="00487215" w:rsidRDefault="00487215" w:rsidP="006E133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87215" w:rsidRDefault="00487215" w:rsidP="006E133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87215" w:rsidRDefault="00487215" w:rsidP="006E133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93D1C" w:rsidRPr="001207A2" w:rsidRDefault="00B93D1C" w:rsidP="006E133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Руководители производственной практики: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 xml:space="preserve">от медицинской организации (Ф.И.О. </w:t>
      </w:r>
      <w:r w:rsidR="006E133B" w:rsidRPr="001207A2">
        <w:rPr>
          <w:rFonts w:ascii="Times New Roman" w:eastAsia="Times New Roman" w:hAnsi="Times New Roman"/>
          <w:sz w:val="24"/>
          <w:szCs w:val="24"/>
          <w:lang w:eastAsia="ru-RU"/>
        </w:rPr>
        <w:t>полностью, должность</w:t>
      </w: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от ГБПОУ «КОМК» (Ф.И.О. полностью, должность):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B93D1C" w:rsidRPr="001207A2" w:rsidRDefault="00B93D1C" w:rsidP="001207A2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D1C" w:rsidRPr="001207A2" w:rsidRDefault="00B93D1C" w:rsidP="001207A2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33B" w:rsidRDefault="006E133B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B93D1C" w:rsidRPr="001207A2" w:rsidRDefault="00B93D1C" w:rsidP="001207A2">
      <w:pPr>
        <w:spacing w:after="0" w:line="240" w:lineRule="auto"/>
        <w:ind w:right="4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 производственной практики:</w:t>
      </w:r>
      <w:r w:rsidRPr="001207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B93D1C" w:rsidRPr="001207A2" w:rsidRDefault="00B93D1C" w:rsidP="001207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профессиональных и общих </w:t>
      </w:r>
      <w:r w:rsidR="006E133B" w:rsidRPr="001207A2">
        <w:rPr>
          <w:rFonts w:ascii="Times New Roman" w:eastAsia="Times New Roman" w:hAnsi="Times New Roman"/>
          <w:sz w:val="24"/>
          <w:szCs w:val="24"/>
          <w:lang w:eastAsia="ru-RU"/>
        </w:rPr>
        <w:t>компетенций, приобретение</w:t>
      </w: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практического опыта работы по специальности в части освоения вида деятельности: </w:t>
      </w: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по профессии Младшая медицинская сестра по уходу за больными.</w:t>
      </w:r>
    </w:p>
    <w:p w:rsidR="00B93D1C" w:rsidRPr="001207A2" w:rsidRDefault="00B93D1C" w:rsidP="006E133B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Зада</w:t>
      </w:r>
      <w:r w:rsidR="006E133B">
        <w:rPr>
          <w:rFonts w:ascii="Times New Roman" w:eastAsia="Times New Roman" w:hAnsi="Times New Roman"/>
          <w:b/>
          <w:sz w:val="24"/>
          <w:szCs w:val="24"/>
          <w:lang w:eastAsia="ru-RU"/>
        </w:rPr>
        <w:t>ние на</w:t>
      </w: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производственн</w:t>
      </w:r>
      <w:r w:rsidR="006E133B">
        <w:rPr>
          <w:rFonts w:ascii="Times New Roman" w:eastAsia="Times New Roman" w:hAnsi="Times New Roman"/>
          <w:b/>
          <w:sz w:val="24"/>
          <w:szCs w:val="24"/>
          <w:lang w:eastAsia="ru-RU"/>
        </w:rPr>
        <w:t>ую</w:t>
      </w: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</w:t>
      </w:r>
      <w:r w:rsidR="006E133B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93D1C" w:rsidRPr="001207A2" w:rsidRDefault="00B93D1C" w:rsidP="001843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навыков общения с пациентами;</w:t>
      </w:r>
    </w:p>
    <w:p w:rsidR="00B93D1C" w:rsidRPr="001207A2" w:rsidRDefault="00B93D1C" w:rsidP="001843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приобретение практического опыта работы по выполнению простых медицинских услуг пациентам;</w:t>
      </w:r>
    </w:p>
    <w:p w:rsidR="00B93D1C" w:rsidRPr="001207A2" w:rsidRDefault="00B93D1C" w:rsidP="001843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приобретение практического навыка взаимодействия с сестринским персоналом медицинских организаций;</w:t>
      </w:r>
    </w:p>
    <w:p w:rsidR="00B93D1C" w:rsidRPr="001207A2" w:rsidRDefault="00B93D1C" w:rsidP="001843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работе структурных подразделений медицинских организаций;</w:t>
      </w:r>
    </w:p>
    <w:p w:rsidR="00B93D1C" w:rsidRPr="001207A2" w:rsidRDefault="00B93D1C" w:rsidP="001843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взаимодействии структурных подразделений медицинских организаций;</w:t>
      </w:r>
    </w:p>
    <w:p w:rsidR="00B93D1C" w:rsidRPr="001207A2" w:rsidRDefault="00B93D1C" w:rsidP="0018434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применение навыков эргономики в деятельности акушерки.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компетенции: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5.1.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Эффективно общаться с пациентом и его окружением в процессе профессиональной деятельности.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5.2.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Соблюдать принципы профессиональной этики.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5.3.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Осуществлять уход за пациентами различных возрастных групп в условиях учреждения здравоохранения и на дому.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5.4.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Консультировать пациента и его окружение по вопросам ухода и самоухода.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5.5. О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формлять медицинскую документацию.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5.6.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Оказывать медицинские услуги в пределах своих полномочий.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5.7.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Обеспечивать инфекционную безопасность.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5.8.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Обеспечивать безопасную больничную среду для пациентов и персонала.</w:t>
      </w:r>
    </w:p>
    <w:p w:rsidR="00B93D1C" w:rsidRPr="001207A2" w:rsidRDefault="006E133B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ПК 5.9. </w:t>
      </w:r>
      <w:r w:rsidR="00B93D1C" w:rsidRPr="001207A2">
        <w:rPr>
          <w:rFonts w:ascii="Times New Roman" w:eastAsia="Times New Roman" w:hAnsi="Times New Roman"/>
          <w:sz w:val="24"/>
          <w:szCs w:val="24"/>
          <w:lang w:eastAsia="ru-RU"/>
        </w:rPr>
        <w:t>Участвовать в санитарно-просветительской работе среди населения.</w:t>
      </w:r>
    </w:p>
    <w:p w:rsidR="00B93D1C" w:rsidRPr="001207A2" w:rsidRDefault="00B93D1C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ПК 5.10.</w:t>
      </w:r>
      <w:r w:rsidR="006E1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Владеть основами гигиенического питания.</w:t>
      </w:r>
    </w:p>
    <w:p w:rsidR="00B93D1C" w:rsidRPr="001207A2" w:rsidRDefault="00B93D1C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ПК 5.11.</w:t>
      </w:r>
      <w:r w:rsidR="006E1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Обеспечивать производственную санитарию и личную гигиену на рабочем месте.</w:t>
      </w:r>
    </w:p>
    <w:p w:rsidR="00B93D1C" w:rsidRPr="001207A2" w:rsidRDefault="00B93D1C" w:rsidP="00120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манипуляций к выполнению на производственной практике: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Измерение антропометрических показателей  (рост, масса тела).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проведении простых диагностических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исследований: измерении температуры тела, частоты пульса, артериального давления, частоты дыхательных движений.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Оказание первой помощи пациенту при лихорадке в зависимости от периода.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 xml:space="preserve">Осуществление  транспортировки и сопровождения пациента с учетом правил профилактики травматизма. 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Обработка рук на социальном, гигиеническом уровнях.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Приготовление дезинфицирующего раствора в соответствии с инструкцией по применению, подготовка емкостей для сбора отходов класса  А, Б.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 xml:space="preserve">Проведение текущей и генеральной уборок. 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Размещение в постели (положение Фаулера, Симса, на спине, на животе, на боку) и перемещение пациента  с использованием принципов эргономики и специальных средств для размещения и перемещения пациента в постели.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Кормление  пациента с недостаточностью самостоятельного ухода через рот с помощью ложки и поильника.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Получение комплектов чистого нательного белья, одежды.  Смена постельного и нательного белья пациенту.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 xml:space="preserve">Гигиенический уход за пациентом (чистка зубов, уход за полостью рта и зубными протезами пациента; мытье головы пациента и (или) бритье пациента; уход за </w:t>
      </w:r>
      <w:r w:rsidRPr="001207A2">
        <w:rPr>
          <w:rFonts w:ascii="Times New Roman" w:hAnsi="Times New Roman"/>
          <w:color w:val="000000"/>
          <w:sz w:val="24"/>
          <w:szCs w:val="24"/>
        </w:rPr>
        <w:lastRenderedPageBreak/>
        <w:t>кожей,  руками и ногами; оценка степени риска развития и степени тяжести пролежней, осуществление вмешательств при риске развития пролежней).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Оказание пособия пациенту с недостаточностью самостоятельного ухода при физиологических отправлениях: подача мочеприемника и (или) судна, подмывание пациента.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лабораторным методам исследования крови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лабораторным методам исследования мочи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лабораторным методам исследования мокроты.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лабораторным методам исследования кала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рентгенологическим методам исследования.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ультразвуковым методам исследования.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в подготовке пациента к эндоскопическим  методам исследования.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Помощь медицинской сестре при подготовке тела умершего к переводу в патологоанатомическое отделение.</w:t>
      </w:r>
    </w:p>
    <w:p w:rsidR="00B93D1C" w:rsidRPr="001207A2" w:rsidRDefault="00B93D1C" w:rsidP="0018434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hAnsi="Times New Roman"/>
          <w:color w:val="000000"/>
          <w:sz w:val="24"/>
          <w:szCs w:val="24"/>
        </w:rPr>
        <w:t>Доставка биологического материала в лабораторию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компетенции: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потребителями.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7. Брать на себя ответственность за работу членов команды за результат выполнения заданий.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8. 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9. Ориентироваться в условиях смены технологий в профессиональной деятельности.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93D1C" w:rsidRPr="001207A2" w:rsidRDefault="00B93D1C" w:rsidP="001207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планируемых результатов по итогам освоения общих компетенций:</w:t>
      </w:r>
    </w:p>
    <w:p w:rsidR="00B93D1C" w:rsidRPr="001207A2" w:rsidRDefault="00B93D1C" w:rsidP="0018434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Проявлять активность и инициативность в осуществлении профессиональной деятельности.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Организовывать собственную деятельность при выполнении профессиональных задач.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Применять различные методы и способы решения профессиональных задач.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Оценивать качество выполнения профессиональных задач.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Правильно  оценивать производственную ситуацию.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Ответственно относиться к выполнению профессиональных задач.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Правильно выбирать источники информации, необходимые для решения поставленных задач.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Правильно использовать компьютерные программы, используемые в  медицинской организации.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Взаимодействовать с коллегами, руководством МО, потребителями медицинских услуг.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Заниматься самообразованием и повышением своего профессионального уровня.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Ориентироваться в различных условиях профессиональной деятельности.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Организовывать рабочее место с учетом правил и требований  медицинской организации.</w:t>
      </w:r>
    </w:p>
    <w:p w:rsidR="00B93D1C" w:rsidRPr="001207A2" w:rsidRDefault="00B93D1C" w:rsidP="001843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B93D1C" w:rsidRPr="001207A2" w:rsidRDefault="00B93D1C" w:rsidP="00EA5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93D1C" w:rsidRPr="001207A2" w:rsidRDefault="00EA5082" w:rsidP="00120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СТРУКТУРА и содержание </w:t>
      </w:r>
      <w:r w:rsidR="00B93D1C" w:rsidRPr="001207A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производственной практики </w:t>
      </w:r>
    </w:p>
    <w:p w:rsidR="00B93D1C" w:rsidRPr="001207A2" w:rsidRDefault="00B93D1C" w:rsidP="00120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237"/>
        <w:gridCol w:w="1134"/>
      </w:tblGrid>
      <w:tr w:rsidR="006E133B" w:rsidRPr="001207A2" w:rsidTr="00CC25B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производственных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E133B" w:rsidRPr="001207A2" w:rsidTr="00CC25B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33B" w:rsidRPr="003A0F31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F31">
              <w:rPr>
                <w:rFonts w:ascii="Times New Roman" w:hAnsi="Times New Roman"/>
                <w:bCs/>
                <w:sz w:val="24"/>
                <w:szCs w:val="24"/>
              </w:rPr>
              <w:t>Получение общего и вводного инструктажей.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31">
              <w:rPr>
                <w:rFonts w:ascii="Times New Roman" w:hAnsi="Times New Roman"/>
                <w:bCs/>
                <w:sz w:val="24"/>
                <w:szCs w:val="24"/>
              </w:rPr>
              <w:t>Ознакомление со структурой учреждения здравоохранения.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33B" w:rsidRPr="00F34FA0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133B" w:rsidRPr="001207A2" w:rsidTr="00CC25B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/>
                <w:sz w:val="24"/>
                <w:szCs w:val="24"/>
              </w:rPr>
              <w:t>Работа в отделениях стационара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техники безопасности и противопожарной безопасности при уходе за пациентом во время процедур и манипуляций.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норм медицинской этики, морали и права, лечебно-охранительного режима и правил внутреннего распорядка. 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использованием эргономичных приемов и средств при перемещении пациентов. 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 Соблюдение правил личной гигиены.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Гигиенический уход за пациентом. </w:t>
            </w:r>
          </w:p>
          <w:p w:rsidR="006E133B" w:rsidRPr="003A0F31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Проводение оценки степени риска развития пролежней и оценки степени тяжести пролежней.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Перемещение пациента с использованием вспомогательных средств, средств малой механизации. </w:t>
            </w:r>
          </w:p>
          <w:p w:rsidR="006E133B" w:rsidRPr="003A0F31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F31">
              <w:rPr>
                <w:rFonts w:ascii="Times New Roman" w:hAnsi="Times New Roman"/>
                <w:bCs/>
                <w:sz w:val="24"/>
                <w:szCs w:val="24"/>
              </w:rPr>
              <w:t>Пособие по смене белья и одежды больному, находящемуся в тяжелом состоянии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в приеме, сортировке  и транспортировке использованного и чистого белья.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Участие в обеспечении гигиенических условий при получении и доставке лечебного питания для пациентов в учреждении здравоохранения.</w:t>
            </w:r>
          </w:p>
          <w:p w:rsidR="006E133B" w:rsidRPr="003A0F31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пациента к приему пищи в палате, в постели. Кормление пациентов с ложки и поильника.  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Контролирование санитарного состояния тумбочек и холодильников. 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F31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пациента приемам самоухода. </w:t>
            </w:r>
          </w:p>
          <w:p w:rsidR="006E133B" w:rsidRPr="003A0F31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F31">
              <w:rPr>
                <w:rFonts w:ascii="Times New Roman" w:hAnsi="Times New Roman"/>
                <w:bCs/>
                <w:sz w:val="24"/>
                <w:szCs w:val="24"/>
              </w:rPr>
              <w:t>Обучение родственников приемам ухода за пациентом.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F31">
              <w:rPr>
                <w:rFonts w:ascii="Times New Roman" w:hAnsi="Times New Roman"/>
                <w:bCs/>
                <w:sz w:val="24"/>
                <w:szCs w:val="24"/>
              </w:rPr>
              <w:t>Составление памяток для пациентов и их родственников по вопросам самоухода и ухода за тяжелобольным.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Оказание  помощи медицинской сестре в подготовке пациента к лабораторным методам исследования.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Оказание  помощи медицинской сестре в подготовке пациента к инструментальным методам исследования.</w:t>
            </w:r>
          </w:p>
          <w:p w:rsidR="006E133B" w:rsidRPr="003A0F31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 нормативной документации при обращении с отходами класса А и Б.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дезинфицирующих растворов и соблюдение мер предосторожности при работе с  ними. 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текущей и генеральной уборок помещений.  </w:t>
            </w:r>
          </w:p>
          <w:p w:rsidR="006E133B" w:rsidRPr="001207A2" w:rsidRDefault="006E133B" w:rsidP="00184345">
            <w:pPr>
              <w:pStyle w:val="ab"/>
              <w:numPr>
                <w:ilvl w:val="0"/>
                <w:numId w:val="6"/>
              </w:numPr>
              <w:tabs>
                <w:tab w:val="left" w:pos="34"/>
                <w:tab w:val="left" w:pos="325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3B" w:rsidRPr="00F34FA0" w:rsidRDefault="006E133B" w:rsidP="00CC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133B" w:rsidRPr="001207A2" w:rsidTr="00CC25B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7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7A2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3B" w:rsidRPr="00F34FA0" w:rsidRDefault="006E133B" w:rsidP="00CC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133B" w:rsidRPr="001207A2" w:rsidTr="00CC25B0">
        <w:trPr>
          <w:trHeight w:val="20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3B" w:rsidRPr="001207A2" w:rsidRDefault="006E133B" w:rsidP="00CC2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3B" w:rsidRPr="00F34FA0" w:rsidRDefault="006E133B" w:rsidP="00CC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A0">
              <w:rPr>
                <w:rFonts w:ascii="Times New Roman" w:hAnsi="Times New Roman"/>
                <w:b/>
                <w:sz w:val="24"/>
                <w:szCs w:val="24"/>
              </w:rPr>
              <w:t>36 ч</w:t>
            </w:r>
          </w:p>
          <w:p w:rsidR="006E133B" w:rsidRPr="00F34FA0" w:rsidRDefault="006E133B" w:rsidP="00CC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A0">
              <w:rPr>
                <w:rFonts w:ascii="Times New Roman" w:hAnsi="Times New Roman"/>
                <w:b/>
                <w:sz w:val="24"/>
                <w:szCs w:val="24"/>
              </w:rPr>
              <w:t>(1 нед)</w:t>
            </w:r>
          </w:p>
        </w:tc>
      </w:tr>
    </w:tbl>
    <w:p w:rsidR="00B93D1C" w:rsidRPr="001207A2" w:rsidRDefault="00B93D1C" w:rsidP="00120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7A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93D1C" w:rsidRPr="00EA5082" w:rsidRDefault="00B93D1C" w:rsidP="00EA5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A508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ЛИСТ РУКОВОДИТЕЛЯ ПРОИЗВОДСТВЕННОЙ ПРАКТИКИ</w:t>
      </w: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1333"/>
        <w:gridCol w:w="6465"/>
        <w:gridCol w:w="1958"/>
      </w:tblGrid>
      <w:tr w:rsidR="006114AA" w:rsidRPr="006114AA" w:rsidTr="00C27244">
        <w:trPr>
          <w:cantSplit/>
          <w:trHeight w:val="147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114AA" w:rsidRPr="006114AA" w:rsidRDefault="006114AA" w:rsidP="006114A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День практики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62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ГРАФИК ПРОХОЖДЕНИЯ ПРОИЗВОДСТВЕННОЙ ПРАКТИКИ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344"/>
        <w:gridCol w:w="1519"/>
        <w:gridCol w:w="6811"/>
      </w:tblGrid>
      <w:tr w:rsidR="006114AA" w:rsidRPr="006114AA" w:rsidTr="00C27244">
        <w:trPr>
          <w:cantSplit/>
          <w:trHeight w:val="147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114AA" w:rsidRPr="006114AA" w:rsidRDefault="006114AA" w:rsidP="006114A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День практики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 медицинской организации</w:t>
            </w: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C27244">
        <w:trPr>
          <w:trHeight w:val="62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A" w:rsidRPr="006114AA" w:rsidRDefault="006114AA" w:rsidP="006114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br w:type="page"/>
      </w:r>
    </w:p>
    <w:p w:rsidR="006114AA" w:rsidRPr="006114AA" w:rsidRDefault="006114AA" w:rsidP="002102CB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114A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ИНСТРУКТАЖ ПО ОХРАНЕ ТРУДА НА ПРАКТИКЕ</w:t>
      </w: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Номер медицинской книжки ______________________ </w:t>
      </w: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Дата последнего медицинского осмотра _________________</w:t>
      </w: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Дата проведения инструктажа: _____________________</w:t>
      </w:r>
      <w:r w:rsidR="0012519B">
        <w:rPr>
          <w:rFonts w:ascii="Times New Roman" w:hAnsi="Times New Roman"/>
          <w:sz w:val="24"/>
          <w:szCs w:val="24"/>
        </w:rPr>
        <w:t>______________________________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В том числе, с алгоритмом действий при аварийной ситуации на практике ознакомлен(а)  _______________________________________________________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ФИО и подпись обучающегося (щейся): _____________</w:t>
      </w:r>
      <w:r w:rsidR="0012519B">
        <w:rPr>
          <w:rFonts w:ascii="Times New Roman" w:hAnsi="Times New Roman"/>
          <w:sz w:val="24"/>
          <w:szCs w:val="24"/>
        </w:rPr>
        <w:t>______________________________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ФИО, должность и подпись лица, проводившего инструк</w:t>
      </w:r>
      <w:r w:rsidR="0012519B">
        <w:rPr>
          <w:rFonts w:ascii="Times New Roman" w:hAnsi="Times New Roman"/>
          <w:sz w:val="24"/>
          <w:szCs w:val="24"/>
        </w:rPr>
        <w:t>таж: ________________________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________________________________________________</w:t>
      </w:r>
      <w:r w:rsidR="0012519B">
        <w:rPr>
          <w:rFonts w:ascii="Times New Roman" w:hAnsi="Times New Roman"/>
          <w:sz w:val="24"/>
          <w:szCs w:val="24"/>
        </w:rPr>
        <w:t>_____________________________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14AA">
        <w:rPr>
          <w:rFonts w:ascii="Times New Roman" w:hAnsi="Times New Roman"/>
          <w:b/>
          <w:bCs/>
          <w:sz w:val="24"/>
          <w:szCs w:val="24"/>
        </w:rPr>
        <w:t xml:space="preserve">Место печати  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14AA">
        <w:rPr>
          <w:rFonts w:ascii="Times New Roman" w:hAnsi="Times New Roman"/>
          <w:b/>
          <w:bCs/>
          <w:sz w:val="24"/>
          <w:szCs w:val="24"/>
        </w:rPr>
        <w:t>медицинской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14AA">
        <w:rPr>
          <w:rFonts w:ascii="Times New Roman" w:hAnsi="Times New Roman"/>
          <w:b/>
          <w:bCs/>
          <w:sz w:val="24"/>
          <w:szCs w:val="24"/>
        </w:rPr>
        <w:t>организации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14AA">
        <w:rPr>
          <w:rFonts w:ascii="Times New Roman" w:hAnsi="Times New Roman"/>
          <w:b/>
          <w:bCs/>
          <w:sz w:val="24"/>
          <w:szCs w:val="24"/>
        </w:rPr>
        <w:t xml:space="preserve">Алгоритм действия при аварийной ситуации на практике </w:t>
      </w:r>
      <w:r w:rsidRPr="006114AA">
        <w:rPr>
          <w:rFonts w:ascii="Times New Roman" w:hAnsi="Times New Roman"/>
          <w:b/>
          <w:bCs/>
          <w:sz w:val="24"/>
          <w:szCs w:val="24"/>
        </w:rPr>
        <w:br/>
        <w:t>в медицинской/фармацевтической организации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6114AA">
        <w:rPr>
          <w:rFonts w:ascii="Times New Roman" w:hAnsi="Times New Roman"/>
          <w:b/>
          <w:bCs/>
          <w:szCs w:val="24"/>
        </w:rPr>
        <w:t>Аварийная ситуация</w:t>
      </w:r>
      <w:r w:rsidRPr="006114AA">
        <w:rPr>
          <w:rFonts w:ascii="Times New Roman" w:hAnsi="Times New Roman"/>
          <w:szCs w:val="24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6114AA" w:rsidRPr="006114AA" w:rsidRDefault="006114AA" w:rsidP="006114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Cs w:val="24"/>
        </w:rPr>
      </w:pPr>
      <w:r w:rsidRPr="006114AA">
        <w:rPr>
          <w:rFonts w:ascii="Times New Roman" w:hAnsi="Times New Roman"/>
          <w:b/>
          <w:bCs/>
          <w:color w:val="000000"/>
          <w:spacing w:val="3"/>
          <w:szCs w:val="24"/>
        </w:rPr>
        <w:t>Действия практиканта при аварийной ситуации</w:t>
      </w:r>
      <w:r w:rsidRPr="006114AA">
        <w:rPr>
          <w:rFonts w:ascii="Times New Roman" w:hAnsi="Times New Roman"/>
          <w:color w:val="000000"/>
          <w:spacing w:val="3"/>
          <w:szCs w:val="24"/>
        </w:rPr>
        <w:t>:</w:t>
      </w:r>
    </w:p>
    <w:p w:rsidR="006114AA" w:rsidRPr="006114AA" w:rsidRDefault="006114AA" w:rsidP="006114A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Cs w:val="24"/>
        </w:rPr>
      </w:pPr>
      <w:r w:rsidRPr="006114AA">
        <w:rPr>
          <w:rFonts w:ascii="Times New Roman" w:hAnsi="Times New Roman"/>
          <w:b/>
          <w:color w:val="000000"/>
          <w:spacing w:val="3"/>
          <w:szCs w:val="24"/>
        </w:rPr>
        <w:t>Осуществить первую помощь:</w:t>
      </w:r>
    </w:p>
    <w:p w:rsidR="006114AA" w:rsidRPr="006114AA" w:rsidRDefault="006114AA" w:rsidP="00611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Cs w:val="24"/>
        </w:rPr>
      </w:pPr>
      <w:r w:rsidRPr="006114AA">
        <w:rPr>
          <w:rFonts w:ascii="Times New Roman" w:hAnsi="Times New Roman"/>
          <w:color w:val="000000"/>
          <w:spacing w:val="3"/>
          <w:szCs w:val="24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6114AA" w:rsidRPr="006114AA" w:rsidRDefault="006114AA" w:rsidP="00611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Cs w:val="24"/>
        </w:rPr>
      </w:pPr>
      <w:r w:rsidRPr="006114AA">
        <w:rPr>
          <w:rFonts w:ascii="Times New Roman" w:hAnsi="Times New Roman"/>
          <w:color w:val="000000"/>
          <w:spacing w:val="3"/>
          <w:szCs w:val="24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6114AA" w:rsidRPr="006114AA" w:rsidRDefault="006114AA" w:rsidP="00611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Cs w:val="24"/>
        </w:rPr>
      </w:pPr>
      <w:r w:rsidRPr="006114AA">
        <w:rPr>
          <w:rFonts w:ascii="Times New Roman" w:hAnsi="Times New Roman"/>
          <w:color w:val="000000"/>
          <w:spacing w:val="3"/>
          <w:szCs w:val="24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6114AA" w:rsidRPr="006114AA" w:rsidRDefault="006114AA" w:rsidP="00611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Cs w:val="24"/>
        </w:rPr>
      </w:pPr>
      <w:r w:rsidRPr="006114AA">
        <w:rPr>
          <w:rFonts w:ascii="Times New Roman" w:hAnsi="Times New Roman"/>
          <w:color w:val="000000"/>
          <w:spacing w:val="3"/>
          <w:szCs w:val="24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6114AA" w:rsidRPr="006114AA" w:rsidRDefault="006114AA" w:rsidP="006114A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pacing w:val="3"/>
          <w:szCs w:val="24"/>
        </w:rPr>
      </w:pPr>
      <w:r w:rsidRPr="006114AA">
        <w:rPr>
          <w:rFonts w:ascii="Times New Roman" w:hAnsi="Times New Roman"/>
          <w:b/>
          <w:spacing w:val="3"/>
          <w:szCs w:val="24"/>
        </w:rPr>
        <w:t xml:space="preserve">Сообщить руководителю практики </w:t>
      </w:r>
      <w:r w:rsidRPr="006114AA">
        <w:rPr>
          <w:rFonts w:ascii="Times New Roman" w:hAnsi="Times New Roman"/>
          <w:spacing w:val="3"/>
          <w:szCs w:val="24"/>
        </w:rPr>
        <w:t xml:space="preserve">об аварийной ситуации </w:t>
      </w:r>
      <w:r w:rsidRPr="006114AA">
        <w:rPr>
          <w:rFonts w:ascii="Times New Roman" w:hAnsi="Times New Roman"/>
          <w:b/>
          <w:bCs/>
          <w:spacing w:val="3"/>
          <w:szCs w:val="24"/>
        </w:rPr>
        <w:t>в кратчайшие сроки</w:t>
      </w:r>
      <w:r w:rsidRPr="006114AA">
        <w:rPr>
          <w:rFonts w:ascii="Times New Roman" w:hAnsi="Times New Roman"/>
          <w:spacing w:val="3"/>
          <w:szCs w:val="24"/>
        </w:rPr>
        <w:t xml:space="preserve"> и строго следовать указаниям:</w:t>
      </w:r>
    </w:p>
    <w:p w:rsidR="006114AA" w:rsidRPr="006114AA" w:rsidRDefault="006114AA" w:rsidP="006114A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pacing w:val="3"/>
          <w:szCs w:val="24"/>
        </w:rPr>
      </w:pPr>
      <w:r w:rsidRPr="006114AA">
        <w:rPr>
          <w:rFonts w:ascii="Times New Roman" w:hAnsi="Times New Roman"/>
          <w:spacing w:val="3"/>
          <w:szCs w:val="24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6114AA" w:rsidRPr="006114AA" w:rsidRDefault="006114AA" w:rsidP="006114A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pacing w:val="3"/>
          <w:szCs w:val="24"/>
        </w:rPr>
      </w:pPr>
      <w:r w:rsidRPr="006114AA">
        <w:rPr>
          <w:rFonts w:ascii="Times New Roman" w:hAnsi="Times New Roman"/>
          <w:spacing w:val="3"/>
          <w:szCs w:val="24"/>
        </w:rPr>
        <w:t>совместно с представителями медицинской организации составить акт об аварийной ситуации;</w:t>
      </w:r>
    </w:p>
    <w:p w:rsidR="006114AA" w:rsidRPr="006114AA" w:rsidRDefault="006114AA" w:rsidP="006114A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pacing w:val="3"/>
          <w:szCs w:val="24"/>
        </w:rPr>
      </w:pPr>
      <w:r w:rsidRPr="006114AA">
        <w:rPr>
          <w:rFonts w:ascii="Times New Roman" w:hAnsi="Times New Roman"/>
          <w:spacing w:val="3"/>
          <w:szCs w:val="24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6114AA" w:rsidRPr="006114AA" w:rsidRDefault="006114AA" w:rsidP="006114A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6114AA">
        <w:rPr>
          <w:rFonts w:ascii="Times New Roman" w:hAnsi="Times New Roman"/>
          <w:b/>
          <w:color w:val="000000"/>
          <w:spacing w:val="3"/>
          <w:szCs w:val="24"/>
        </w:rPr>
        <w:t>Сообщить в отдел практики по телефону 8 (3842) 65-73-90 (г. Кемерово)</w:t>
      </w: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  <w:sectPr w:rsidR="006114AA" w:rsidRPr="006114AA" w:rsidSect="0012519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lastRenderedPageBreak/>
        <w:t>ЛИСТ ЕЖЕДНЕВНОЙ РАБОТЫ ОБУЧАЮЩЕГОСЯ</w:t>
      </w:r>
    </w:p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87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3041"/>
        <w:gridCol w:w="1703"/>
      </w:tblGrid>
      <w:tr w:rsidR="006114AA" w:rsidRPr="006114AA" w:rsidTr="007A3324">
        <w:trPr>
          <w:trHeight w:val="1355"/>
        </w:trPr>
        <w:tc>
          <w:tcPr>
            <w:tcW w:w="1135" w:type="dxa"/>
            <w:vAlign w:val="center"/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41" w:type="dxa"/>
            <w:vAlign w:val="center"/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Содержание работы обучающегося</w:t>
            </w:r>
          </w:p>
        </w:tc>
        <w:tc>
          <w:tcPr>
            <w:tcW w:w="1703" w:type="dxa"/>
            <w:vAlign w:val="center"/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6114AA" w:rsidRPr="006114AA" w:rsidTr="007A3324">
        <w:trPr>
          <w:trHeight w:val="330"/>
        </w:trPr>
        <w:tc>
          <w:tcPr>
            <w:tcW w:w="1135" w:type="dxa"/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114AA" w:rsidRPr="006114AA" w:rsidTr="007A3324">
        <w:trPr>
          <w:trHeight w:val="540"/>
        </w:trPr>
        <w:tc>
          <w:tcPr>
            <w:tcW w:w="1135" w:type="dxa"/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114AA" w:rsidRPr="006114AA" w:rsidSect="003B3E5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6114AA" w:rsidRPr="006114AA" w:rsidRDefault="006114AA" w:rsidP="006114A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(практика по профилю специальности)</w:t>
      </w: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За время прохождения производственной практики мной выполнены следующие объемы работ (указываются манипуляции, описанные в дневнике практики)</w:t>
      </w:r>
    </w:p>
    <w:p w:rsidR="006114AA" w:rsidRPr="006114AA" w:rsidRDefault="006114AA" w:rsidP="006114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7263"/>
        <w:gridCol w:w="1537"/>
      </w:tblGrid>
      <w:tr w:rsidR="006114AA" w:rsidRPr="006114AA" w:rsidTr="006114AA">
        <w:trPr>
          <w:trHeight w:val="23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Перечень манипуляций</w:t>
            </w:r>
          </w:p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sz w:val="24"/>
                <w:szCs w:val="24"/>
              </w:rPr>
              <w:t>(в соответствии с программой производственной практики)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114AA" w:rsidRPr="006114AA" w:rsidTr="006114AA">
        <w:trPr>
          <w:trHeight w:val="24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ind w:left="-427"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6114AA">
        <w:trPr>
          <w:trHeight w:val="23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4AA" w:rsidRPr="006114AA" w:rsidTr="006114AA">
        <w:trPr>
          <w:trHeight w:val="23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4AA" w:rsidRPr="006114AA" w:rsidRDefault="006114AA" w:rsidP="006114A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114AA">
        <w:rPr>
          <w:rFonts w:ascii="Times New Roman" w:hAnsi="Times New Roman"/>
          <w:b/>
          <w:color w:val="FF0000"/>
          <w:sz w:val="24"/>
          <w:szCs w:val="24"/>
        </w:rPr>
        <w:t>*ОТЧЕТ ПРЕДСТАВЛЕН В ВИДЕ ШАБЛОНА, КОЛИЧЕСТВО СТРОК НАДО УВЕЛИЧИТЬ ДО НЕОБХОДИМОГО КОЛИЧЕСТВА</w:t>
      </w: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br w:type="page"/>
      </w:r>
      <w:r w:rsidRPr="006114AA">
        <w:rPr>
          <w:rFonts w:ascii="Times New Roman" w:hAnsi="Times New Roman"/>
          <w:b/>
          <w:sz w:val="24"/>
          <w:szCs w:val="24"/>
        </w:rPr>
        <w:lastRenderedPageBreak/>
        <w:t>Указания по ведению дневника производственной практики</w:t>
      </w: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Дневник является отчетным документом и по окончании практики подлежит сдаче вместе с характеристикой в отдел практики.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Дневник ведется</w:t>
      </w:r>
      <w:r w:rsidRPr="006114AA">
        <w:rPr>
          <w:rFonts w:ascii="Times New Roman" w:hAnsi="Times New Roman"/>
          <w:sz w:val="24"/>
          <w:szCs w:val="24"/>
        </w:rPr>
        <w:t xml:space="preserve"> на протяжении всего периода практики на листах формата А4, </w:t>
      </w:r>
      <w:r w:rsidRPr="006114AA">
        <w:rPr>
          <w:rFonts w:ascii="Times New Roman" w:hAnsi="Times New Roman"/>
          <w:b/>
          <w:sz w:val="24"/>
          <w:szCs w:val="24"/>
        </w:rPr>
        <w:t>в рукописном виде</w:t>
      </w:r>
      <w:r w:rsidRPr="006114AA">
        <w:rPr>
          <w:rFonts w:ascii="Times New Roman" w:hAnsi="Times New Roman"/>
          <w:sz w:val="24"/>
          <w:szCs w:val="24"/>
        </w:rP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В начале дневника заполняются: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- график прохождения практики (даты и количество дней указываются в соответствии </w:t>
      </w:r>
      <w:r w:rsidRPr="006114AA">
        <w:rPr>
          <w:rFonts w:ascii="Times New Roman" w:hAnsi="Times New Roman"/>
          <w:sz w:val="24"/>
          <w:szCs w:val="24"/>
        </w:rPr>
        <w:br/>
        <w:t>с программой практики, отмечаются по каждой дате те структурные подразделения медицинских (фармацевтических организаций), в которых студент проходил практику (</w:t>
      </w:r>
      <w:r w:rsidRPr="006114AA">
        <w:rPr>
          <w:rFonts w:ascii="Times New Roman" w:hAnsi="Times New Roman"/>
          <w:i/>
          <w:sz w:val="24"/>
          <w:szCs w:val="24"/>
        </w:rPr>
        <w:t>например: «отделение общей хирургии, пост»; «аптека, зал обслуживания населения», «приемное отделение, кабинет первичного приема», «выездная бригада № 3» и т.д.</w:t>
      </w:r>
      <w:r w:rsidRPr="006114AA">
        <w:rPr>
          <w:rFonts w:ascii="Times New Roman" w:hAnsi="Times New Roman"/>
          <w:sz w:val="24"/>
          <w:szCs w:val="24"/>
        </w:rPr>
        <w:t>).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обучающимся самостоятельная работа в соответствии с программой практики. Начиная с данного раздела, дневник может вестись в альбомном формате.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6. При оформлении записей в дневнике обучающийся четко выделяет: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а) что видел и наблюдал;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б) что им было проделано самостоятельно;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в) что было проделано совместно с медицинскими  работниками. 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В начале описания работы обязательно указывать на то, что работа осуществлялась </w:t>
      </w:r>
      <w:r w:rsidRPr="006114AA">
        <w:rPr>
          <w:rFonts w:ascii="Times New Roman" w:hAnsi="Times New Roman"/>
          <w:sz w:val="24"/>
          <w:szCs w:val="24"/>
        </w:rPr>
        <w:br/>
        <w:t xml:space="preserve">в защитной форме одежды и с учетом санитарно-эпидемиологических требований </w:t>
      </w:r>
      <w:r w:rsidRPr="006114AA">
        <w:rPr>
          <w:rFonts w:ascii="Times New Roman" w:hAnsi="Times New Roman"/>
          <w:sz w:val="24"/>
          <w:szCs w:val="24"/>
        </w:rPr>
        <w:br/>
        <w:t>и требований охраны труда.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При описании выполненных работ, манипуляций указывать конкретно: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вид работы, манипуляции в соответствии с требованиями к ним;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место проведения;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название медицинской техники или аппаратуры, медицинских изделий, с которыми работали;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название лекарственных средств, с указанием формы введения;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название дезинфицирующих средств, других средств, с которыми работали;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название медицинской документации, которую заполняли или изучали;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название расходных материалов и медицинских изделий, с которыми работали;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состояние пациента;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работа с родственниками, пациентами (беседа, консультация – указывать тему, обучение конкретным навыкам и т.д.);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виды ухода, оказанные пациенту;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методы исследования пациента (указывать какие);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и.т.д.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114AA">
        <w:rPr>
          <w:rFonts w:ascii="Times New Roman" w:hAnsi="Times New Roman"/>
          <w:i/>
          <w:sz w:val="24"/>
          <w:szCs w:val="24"/>
        </w:rPr>
        <w:t xml:space="preserve">Например: «самостоятельное проведение в присутствии медицинской сестры процедурного кабинета текущей уборки процедурного кабинета с использованием дезинфицирующего средства «Диабакт», в разведении….», «совместно с провизором аптеки консультирование пациентов в зале обслуживания населения по вопросу приема обезболивающих лекарственных средств», «самостоятельное проведение беседы </w:t>
      </w:r>
      <w:r w:rsidRPr="006114AA">
        <w:rPr>
          <w:rFonts w:ascii="Times New Roman" w:hAnsi="Times New Roman"/>
          <w:i/>
          <w:sz w:val="24"/>
          <w:szCs w:val="24"/>
        </w:rPr>
        <w:br/>
        <w:t xml:space="preserve">с родственниками тяжелобольного пациента N о правилах кормления»,  «самостоятельное осуществление курации пациента – сбор жалоб, анамнеза жизни, </w:t>
      </w:r>
      <w:r w:rsidRPr="006114AA">
        <w:rPr>
          <w:rFonts w:ascii="Times New Roman" w:hAnsi="Times New Roman"/>
          <w:i/>
          <w:sz w:val="24"/>
          <w:szCs w:val="24"/>
        </w:rPr>
        <w:lastRenderedPageBreak/>
        <w:t>анамнеза заболевания», «на вызове помощь фельдшеру выездной бригады транспортировать пациента в машину скорой медицинской помощи на носилках»,  и т.д.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Подробно описанные ранее в дневнике манипуляции, и т.п. повторно подробно не описываются, указывается лишь название и число проведенных работ и наблюдений </w:t>
      </w:r>
      <w:r w:rsidRPr="006114AA">
        <w:rPr>
          <w:rFonts w:ascii="Times New Roman" w:hAnsi="Times New Roman"/>
          <w:sz w:val="24"/>
          <w:szCs w:val="24"/>
        </w:rPr>
        <w:br/>
        <w:t xml:space="preserve">в течение дня практики. 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В ходе оформления записей по производственной практике </w:t>
      </w:r>
      <w:r w:rsidRPr="006114AA">
        <w:rPr>
          <w:rFonts w:ascii="Times New Roman" w:hAnsi="Times New Roman"/>
          <w:b/>
          <w:sz w:val="24"/>
          <w:szCs w:val="24"/>
        </w:rPr>
        <w:t>не допускается</w:t>
      </w:r>
      <w:r w:rsidRPr="006114AA">
        <w:rPr>
          <w:rFonts w:ascii="Times New Roman" w:hAnsi="Times New Roman"/>
          <w:sz w:val="24"/>
          <w:szCs w:val="24"/>
        </w:rPr>
        <w:t xml:space="preserve"> описание в дневнике манипуляций, выполненных на симуляторах, тренажерах и т.д.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Ежедневно обучающийся совместно с руководителем практики подводит количественный итог проведенных работ, который фиксируется в конце описания рабочего дня. Манипуляции, отмеченные в дневнике, должны совпадать с записью в отчете по практике.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Оценка</w:t>
      </w:r>
      <w:r w:rsidRPr="006114AA">
        <w:rPr>
          <w:rFonts w:ascii="Times New Roman" w:hAnsi="Times New Roman"/>
          <w:sz w:val="24"/>
          <w:szCs w:val="24"/>
        </w:rPr>
        <w:t xml:space="preserve"> в дневнике </w:t>
      </w:r>
      <w:r w:rsidRPr="006114AA">
        <w:rPr>
          <w:rFonts w:ascii="Times New Roman" w:hAnsi="Times New Roman"/>
          <w:b/>
          <w:sz w:val="24"/>
          <w:szCs w:val="24"/>
        </w:rPr>
        <w:t>выставляется ежедневно</w:t>
      </w:r>
      <w:r w:rsidRPr="006114AA">
        <w:rPr>
          <w:rFonts w:ascii="Times New Roman" w:hAnsi="Times New Roman"/>
          <w:sz w:val="24"/>
          <w:szCs w:val="24"/>
        </w:rPr>
        <w:t xml:space="preserve"> представителем медицинской (фармацевтической) организации, под чьим руководством обучающийся работал в течение дня. При выставлении оценок по пятибалльной системе учитывается: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- правильность и полнота описания впервые проводимых в период данной практики манипуляций, наблюдений и т.п., 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 xml:space="preserve">- знание материала, изложенного в дневнике, 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четкость, грамотность записей,</w:t>
      </w:r>
    </w:p>
    <w:p w:rsidR="006114AA" w:rsidRPr="006114AA" w:rsidRDefault="006114AA" w:rsidP="00611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sz w:val="24"/>
          <w:szCs w:val="24"/>
        </w:rPr>
        <w:t>- аккуратность и своевременность проведенных записей.</w:t>
      </w:r>
      <w:r w:rsidRPr="006114AA">
        <w:rPr>
          <w:rFonts w:ascii="Times New Roman" w:hAnsi="Times New Roman"/>
          <w:sz w:val="24"/>
          <w:szCs w:val="24"/>
        </w:rPr>
        <w:tab/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Ежедневно</w:t>
      </w:r>
      <w:r w:rsidRPr="006114AA">
        <w:rPr>
          <w:rFonts w:ascii="Times New Roman" w:hAnsi="Times New Roman"/>
          <w:sz w:val="24"/>
          <w:szCs w:val="24"/>
        </w:rPr>
        <w:t xml:space="preserve"> руководителем практики </w:t>
      </w:r>
      <w:r w:rsidRPr="006114AA">
        <w:rPr>
          <w:rFonts w:ascii="Times New Roman" w:hAnsi="Times New Roman"/>
          <w:b/>
          <w:sz w:val="24"/>
          <w:szCs w:val="24"/>
        </w:rPr>
        <w:t>делается отметка в листе «Лист руководителя практики»</w:t>
      </w:r>
      <w:r w:rsidRPr="006114AA">
        <w:rPr>
          <w:rFonts w:ascii="Times New Roman" w:hAnsi="Times New Roman"/>
          <w:sz w:val="24"/>
          <w:szCs w:val="24"/>
        </w:rPr>
        <w:t xml:space="preserve"> о наличии или отсутствии замечаний к обучающемуся </w:t>
      </w:r>
      <w:r w:rsidRPr="006114AA">
        <w:rPr>
          <w:rFonts w:ascii="Times New Roman" w:hAnsi="Times New Roman"/>
          <w:sz w:val="24"/>
          <w:szCs w:val="24"/>
        </w:rPr>
        <w:br/>
        <w:t xml:space="preserve">в отношении соблюдения графика и объемов практики, дисциплины, внешнего вида. </w:t>
      </w:r>
    </w:p>
    <w:p w:rsidR="006114AA" w:rsidRPr="006114AA" w:rsidRDefault="006114AA" w:rsidP="006114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4AA">
        <w:rPr>
          <w:rFonts w:ascii="Times New Roman" w:hAnsi="Times New Roman"/>
          <w:b/>
          <w:sz w:val="24"/>
          <w:szCs w:val="24"/>
        </w:rPr>
        <w:t>При отсутствии каких-либо составляющих дневника, оценок и подписей за ежедневую работу, при наличии некачественных и скудных записей о выполненной работе документы к защите не принимаются до момента устранения выявленных несоответствий требованиям.</w:t>
      </w:r>
    </w:p>
    <w:p w:rsidR="006114AA" w:rsidRPr="006114AA" w:rsidRDefault="006114AA" w:rsidP="00611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D1C" w:rsidRPr="001207A2" w:rsidRDefault="00B93D1C" w:rsidP="006C50B9">
      <w:pPr>
        <w:spacing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B93D1C" w:rsidRPr="001207A2" w:rsidSect="00C27244">
      <w:footerReference w:type="default" r:id="rId10"/>
      <w:footerReference w:type="first" r:id="rId11"/>
      <w:pgSz w:w="11906" w:h="16838" w:code="9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F1" w:rsidRDefault="004574F1" w:rsidP="00DC5A4D">
      <w:pPr>
        <w:spacing w:after="0" w:line="240" w:lineRule="auto"/>
      </w:pPr>
      <w:r>
        <w:separator/>
      </w:r>
    </w:p>
  </w:endnote>
  <w:endnote w:type="continuationSeparator" w:id="0">
    <w:p w:rsidR="004574F1" w:rsidRDefault="004574F1" w:rsidP="00DC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AA" w:rsidRDefault="006114AA" w:rsidP="008925F8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114AA" w:rsidRDefault="006114AA" w:rsidP="008925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AA" w:rsidRPr="00C27244" w:rsidRDefault="006114AA" w:rsidP="008925F8">
    <w:pPr>
      <w:pStyle w:val="a6"/>
      <w:framePr w:wrap="around" w:vAnchor="text" w:hAnchor="margin" w:xAlign="right" w:y="1"/>
      <w:rPr>
        <w:rStyle w:val="af"/>
        <w:rFonts w:ascii="Times New Roman" w:hAnsi="Times New Roman"/>
        <w:sz w:val="24"/>
      </w:rPr>
    </w:pPr>
    <w:r w:rsidRPr="00C27244">
      <w:rPr>
        <w:rStyle w:val="af"/>
        <w:rFonts w:ascii="Times New Roman" w:hAnsi="Times New Roman"/>
        <w:sz w:val="24"/>
      </w:rPr>
      <w:fldChar w:fldCharType="begin"/>
    </w:r>
    <w:r w:rsidRPr="00C27244">
      <w:rPr>
        <w:rStyle w:val="af"/>
        <w:rFonts w:ascii="Times New Roman" w:hAnsi="Times New Roman"/>
        <w:sz w:val="24"/>
      </w:rPr>
      <w:instrText xml:space="preserve">PAGE  </w:instrText>
    </w:r>
    <w:r w:rsidRPr="00C27244">
      <w:rPr>
        <w:rStyle w:val="af"/>
        <w:rFonts w:ascii="Times New Roman" w:hAnsi="Times New Roman"/>
        <w:sz w:val="24"/>
      </w:rPr>
      <w:fldChar w:fldCharType="separate"/>
    </w:r>
    <w:r w:rsidR="006C50B9">
      <w:rPr>
        <w:rStyle w:val="af"/>
        <w:rFonts w:ascii="Times New Roman" w:hAnsi="Times New Roman"/>
        <w:noProof/>
        <w:sz w:val="24"/>
      </w:rPr>
      <w:t>8</w:t>
    </w:r>
    <w:r w:rsidRPr="00C27244">
      <w:rPr>
        <w:rStyle w:val="af"/>
        <w:rFonts w:ascii="Times New Roman" w:hAnsi="Times New Roman"/>
        <w:sz w:val="24"/>
      </w:rPr>
      <w:fldChar w:fldCharType="end"/>
    </w:r>
  </w:p>
  <w:p w:rsidR="006114AA" w:rsidRDefault="006114AA" w:rsidP="008925F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6469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2587D" w:rsidRPr="001207A2" w:rsidRDefault="00B2587D" w:rsidP="001207A2">
        <w:pPr>
          <w:pStyle w:val="a6"/>
          <w:jc w:val="right"/>
          <w:rPr>
            <w:rFonts w:ascii="Times New Roman" w:hAnsi="Times New Roman"/>
            <w:sz w:val="24"/>
          </w:rPr>
        </w:pPr>
        <w:r w:rsidRPr="001207A2">
          <w:rPr>
            <w:rFonts w:ascii="Times New Roman" w:hAnsi="Times New Roman"/>
            <w:sz w:val="24"/>
          </w:rPr>
          <w:fldChar w:fldCharType="begin"/>
        </w:r>
        <w:r w:rsidRPr="001207A2">
          <w:rPr>
            <w:rFonts w:ascii="Times New Roman" w:hAnsi="Times New Roman"/>
            <w:sz w:val="24"/>
          </w:rPr>
          <w:instrText>PAGE   \* MERGEFORMAT</w:instrText>
        </w:r>
        <w:r w:rsidRPr="001207A2">
          <w:rPr>
            <w:rFonts w:ascii="Times New Roman" w:hAnsi="Times New Roman"/>
            <w:sz w:val="24"/>
          </w:rPr>
          <w:fldChar w:fldCharType="separate"/>
        </w:r>
        <w:r w:rsidR="006C50B9">
          <w:rPr>
            <w:rFonts w:ascii="Times New Roman" w:hAnsi="Times New Roman"/>
            <w:noProof/>
            <w:sz w:val="24"/>
          </w:rPr>
          <w:t>11</w:t>
        </w:r>
        <w:r w:rsidRPr="001207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9765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2587D" w:rsidRPr="00C27244" w:rsidRDefault="00C27244" w:rsidP="00C27244">
        <w:pPr>
          <w:pStyle w:val="a6"/>
          <w:jc w:val="right"/>
          <w:rPr>
            <w:rFonts w:ascii="Times New Roman" w:hAnsi="Times New Roman"/>
            <w:sz w:val="24"/>
          </w:rPr>
        </w:pPr>
        <w:r w:rsidRPr="00C27244">
          <w:rPr>
            <w:rFonts w:ascii="Times New Roman" w:hAnsi="Times New Roman"/>
            <w:sz w:val="24"/>
          </w:rPr>
          <w:fldChar w:fldCharType="begin"/>
        </w:r>
        <w:r w:rsidRPr="00C27244">
          <w:rPr>
            <w:rFonts w:ascii="Times New Roman" w:hAnsi="Times New Roman"/>
            <w:sz w:val="24"/>
          </w:rPr>
          <w:instrText>PAGE   \* MERGEFORMAT</w:instrText>
        </w:r>
        <w:r w:rsidRPr="00C27244">
          <w:rPr>
            <w:rFonts w:ascii="Times New Roman" w:hAnsi="Times New Roman"/>
            <w:sz w:val="24"/>
          </w:rPr>
          <w:fldChar w:fldCharType="separate"/>
        </w:r>
        <w:r w:rsidR="006C50B9">
          <w:rPr>
            <w:rFonts w:ascii="Times New Roman" w:hAnsi="Times New Roman"/>
            <w:noProof/>
            <w:sz w:val="24"/>
          </w:rPr>
          <w:t>9</w:t>
        </w:r>
        <w:r w:rsidRPr="00C2724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F1" w:rsidRDefault="004574F1" w:rsidP="00DC5A4D">
      <w:pPr>
        <w:spacing w:after="0" w:line="240" w:lineRule="auto"/>
      </w:pPr>
      <w:r>
        <w:separator/>
      </w:r>
    </w:p>
  </w:footnote>
  <w:footnote w:type="continuationSeparator" w:id="0">
    <w:p w:rsidR="004574F1" w:rsidRDefault="004574F1" w:rsidP="00DC5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5A36"/>
    <w:multiLevelType w:val="hybridMultilevel"/>
    <w:tmpl w:val="F90607F8"/>
    <w:lvl w:ilvl="0" w:tplc="E688A21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283D2E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8337F69"/>
    <w:multiLevelType w:val="hybridMultilevel"/>
    <w:tmpl w:val="605C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0C6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7C42BE"/>
    <w:multiLevelType w:val="hybridMultilevel"/>
    <w:tmpl w:val="8C86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72AE"/>
    <w:multiLevelType w:val="hybridMultilevel"/>
    <w:tmpl w:val="605C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A3F7C"/>
    <w:multiLevelType w:val="hybridMultilevel"/>
    <w:tmpl w:val="551A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922A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37723F"/>
    <w:multiLevelType w:val="hybridMultilevel"/>
    <w:tmpl w:val="6FDCED0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962821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FAE"/>
    <w:multiLevelType w:val="hybridMultilevel"/>
    <w:tmpl w:val="3DFC7DDE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B20DC2"/>
    <w:multiLevelType w:val="hybridMultilevel"/>
    <w:tmpl w:val="D0D86AEC"/>
    <w:lvl w:ilvl="0" w:tplc="39C0F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34A1B"/>
    <w:multiLevelType w:val="hybridMultilevel"/>
    <w:tmpl w:val="760E80B0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C7E03"/>
    <w:multiLevelType w:val="hybridMultilevel"/>
    <w:tmpl w:val="3F3EB1F8"/>
    <w:lvl w:ilvl="0" w:tplc="AC443A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6DAD"/>
    <w:multiLevelType w:val="hybridMultilevel"/>
    <w:tmpl w:val="9740D90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9083A"/>
    <w:multiLevelType w:val="hybridMultilevel"/>
    <w:tmpl w:val="CE6CA424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47294"/>
    <w:multiLevelType w:val="hybridMultilevel"/>
    <w:tmpl w:val="E70EA71C"/>
    <w:lvl w:ilvl="0" w:tplc="500C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1638F"/>
    <w:multiLevelType w:val="hybridMultilevel"/>
    <w:tmpl w:val="E70EA71C"/>
    <w:lvl w:ilvl="0" w:tplc="500C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97A05"/>
    <w:multiLevelType w:val="multilevel"/>
    <w:tmpl w:val="A7D4050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17"/>
  </w:num>
  <w:num w:numId="11">
    <w:abstractNumId w:val="2"/>
  </w:num>
  <w:num w:numId="12">
    <w:abstractNumId w:val="16"/>
  </w:num>
  <w:num w:numId="13">
    <w:abstractNumId w:val="4"/>
  </w:num>
  <w:num w:numId="14">
    <w:abstractNumId w:val="6"/>
  </w:num>
  <w:num w:numId="15">
    <w:abstractNumId w:val="26"/>
    <w:lvlOverride w:ilvl="0">
      <w:startOverride w:val="1"/>
    </w:lvlOverride>
  </w:num>
  <w:num w:numId="16">
    <w:abstractNumId w:val="19"/>
  </w:num>
  <w:num w:numId="17">
    <w:abstractNumId w:val="24"/>
  </w:num>
  <w:num w:numId="18">
    <w:abstractNumId w:val="25"/>
  </w:num>
  <w:num w:numId="19">
    <w:abstractNumId w:val="8"/>
  </w:num>
  <w:num w:numId="20">
    <w:abstractNumId w:val="20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</w:num>
  <w:num w:numId="25">
    <w:abstractNumId w:val="10"/>
  </w:num>
  <w:num w:numId="26">
    <w:abstractNumId w:val="15"/>
  </w:num>
  <w:num w:numId="27">
    <w:abstractNumId w:val="18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C37"/>
    <w:rsid w:val="00013731"/>
    <w:rsid w:val="0003117B"/>
    <w:rsid w:val="00075019"/>
    <w:rsid w:val="000C449A"/>
    <w:rsid w:val="001005C0"/>
    <w:rsid w:val="00103CFB"/>
    <w:rsid w:val="001207A2"/>
    <w:rsid w:val="001209C6"/>
    <w:rsid w:val="0012519B"/>
    <w:rsid w:val="001332B0"/>
    <w:rsid w:val="0013588B"/>
    <w:rsid w:val="001603D1"/>
    <w:rsid w:val="00184345"/>
    <w:rsid w:val="001C146C"/>
    <w:rsid w:val="001C5DF7"/>
    <w:rsid w:val="002102CB"/>
    <w:rsid w:val="00221A97"/>
    <w:rsid w:val="0025696B"/>
    <w:rsid w:val="0026286D"/>
    <w:rsid w:val="00285720"/>
    <w:rsid w:val="00290E77"/>
    <w:rsid w:val="0029463C"/>
    <w:rsid w:val="002D39D1"/>
    <w:rsid w:val="00326D40"/>
    <w:rsid w:val="0034229B"/>
    <w:rsid w:val="0035510A"/>
    <w:rsid w:val="003745E1"/>
    <w:rsid w:val="003A0F31"/>
    <w:rsid w:val="003B21BB"/>
    <w:rsid w:val="003C2C2F"/>
    <w:rsid w:val="003D759B"/>
    <w:rsid w:val="00422A71"/>
    <w:rsid w:val="004234E3"/>
    <w:rsid w:val="004574F1"/>
    <w:rsid w:val="0047408E"/>
    <w:rsid w:val="0048362B"/>
    <w:rsid w:val="00487215"/>
    <w:rsid w:val="00493BF5"/>
    <w:rsid w:val="00517156"/>
    <w:rsid w:val="00571F7D"/>
    <w:rsid w:val="005F2C37"/>
    <w:rsid w:val="00600020"/>
    <w:rsid w:val="006002AB"/>
    <w:rsid w:val="006114AA"/>
    <w:rsid w:val="006252F3"/>
    <w:rsid w:val="00652341"/>
    <w:rsid w:val="006C4A0D"/>
    <w:rsid w:val="006C50B9"/>
    <w:rsid w:val="006E133B"/>
    <w:rsid w:val="006E1C14"/>
    <w:rsid w:val="007049E6"/>
    <w:rsid w:val="00723D1B"/>
    <w:rsid w:val="00777CFB"/>
    <w:rsid w:val="007D274D"/>
    <w:rsid w:val="008069BB"/>
    <w:rsid w:val="0081189B"/>
    <w:rsid w:val="0081740C"/>
    <w:rsid w:val="00825AB6"/>
    <w:rsid w:val="008576D7"/>
    <w:rsid w:val="008B3A91"/>
    <w:rsid w:val="008C58A9"/>
    <w:rsid w:val="008F342B"/>
    <w:rsid w:val="008F3589"/>
    <w:rsid w:val="00923B3F"/>
    <w:rsid w:val="00974DA6"/>
    <w:rsid w:val="009A7461"/>
    <w:rsid w:val="009D4F7D"/>
    <w:rsid w:val="00A23E78"/>
    <w:rsid w:val="00A30C3B"/>
    <w:rsid w:val="00A31271"/>
    <w:rsid w:val="00A35965"/>
    <w:rsid w:val="00A84E35"/>
    <w:rsid w:val="00AF1279"/>
    <w:rsid w:val="00AF531E"/>
    <w:rsid w:val="00B06BEA"/>
    <w:rsid w:val="00B23E6C"/>
    <w:rsid w:val="00B2587D"/>
    <w:rsid w:val="00B309A5"/>
    <w:rsid w:val="00B407A4"/>
    <w:rsid w:val="00B54B10"/>
    <w:rsid w:val="00B92632"/>
    <w:rsid w:val="00B93D1C"/>
    <w:rsid w:val="00BA78CA"/>
    <w:rsid w:val="00BC6172"/>
    <w:rsid w:val="00C062D7"/>
    <w:rsid w:val="00C27244"/>
    <w:rsid w:val="00C45F08"/>
    <w:rsid w:val="00C527CF"/>
    <w:rsid w:val="00C535CB"/>
    <w:rsid w:val="00CC46B6"/>
    <w:rsid w:val="00CF427F"/>
    <w:rsid w:val="00D00519"/>
    <w:rsid w:val="00D0267A"/>
    <w:rsid w:val="00D111DF"/>
    <w:rsid w:val="00D35E4B"/>
    <w:rsid w:val="00D40B95"/>
    <w:rsid w:val="00D82D8A"/>
    <w:rsid w:val="00D87D80"/>
    <w:rsid w:val="00DB4ABA"/>
    <w:rsid w:val="00DC5A4D"/>
    <w:rsid w:val="00EA5082"/>
    <w:rsid w:val="00EB305F"/>
    <w:rsid w:val="00EC3ACC"/>
    <w:rsid w:val="00F34FA0"/>
    <w:rsid w:val="00F36186"/>
    <w:rsid w:val="00F64D84"/>
    <w:rsid w:val="00F77B3C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9401"/>
  <w15:docId w15:val="{10345EC1-6CC3-480D-9524-7E3A8EB1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4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C5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C5A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5A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A4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C5A4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C5A4D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DC5A4D"/>
    <w:rPr>
      <w:color w:val="0000FF"/>
      <w:u w:val="single"/>
    </w:rPr>
  </w:style>
  <w:style w:type="paragraph" w:styleId="a4">
    <w:name w:val="header"/>
    <w:basedOn w:val="a"/>
    <w:link w:val="a5"/>
    <w:unhideWhenUsed/>
    <w:rsid w:val="00DC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C5A4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C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A4D"/>
    <w:rPr>
      <w:rFonts w:ascii="Calibri" w:eastAsia="Calibri" w:hAnsi="Calibri" w:cs="Times New Roman"/>
    </w:rPr>
  </w:style>
  <w:style w:type="paragraph" w:styleId="a8">
    <w:name w:val="List"/>
    <w:basedOn w:val="a"/>
    <w:unhideWhenUsed/>
    <w:rsid w:val="00DC5A4D"/>
    <w:pPr>
      <w:ind w:left="283" w:hanging="283"/>
      <w:contextualSpacing/>
    </w:pPr>
  </w:style>
  <w:style w:type="paragraph" w:styleId="a9">
    <w:name w:val="Body Text"/>
    <w:basedOn w:val="a"/>
    <w:link w:val="aa"/>
    <w:semiHidden/>
    <w:unhideWhenUsed/>
    <w:rsid w:val="00DC5A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DC5A4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99"/>
    <w:qFormat/>
    <w:rsid w:val="00DC5A4D"/>
    <w:pPr>
      <w:spacing w:after="0" w:line="240" w:lineRule="auto"/>
      <w:ind w:left="720"/>
      <w:contextualSpacing/>
    </w:pPr>
  </w:style>
  <w:style w:type="paragraph" w:customStyle="1" w:styleId="11">
    <w:name w:val="Абзац списка1"/>
    <w:basedOn w:val="a"/>
    <w:rsid w:val="00DC5A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C5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DC5A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5A4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C5A4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5A4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DC5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DC5A4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DC5A4D"/>
    <w:rPr>
      <w:rFonts w:ascii="Times New Roman" w:hAnsi="Times New Roman" w:cs="Times New Roman" w:hint="default"/>
      <w:spacing w:val="10"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8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3A91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39"/>
    <w:rsid w:val="0081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61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2B76-7630-4519-BCE9-ECEC3C1F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Prai</dc:creator>
  <cp:keywords/>
  <dc:description/>
  <cp:lastModifiedBy>Мамедова Руфина</cp:lastModifiedBy>
  <cp:revision>76</cp:revision>
  <cp:lastPrinted>2019-12-15T06:12:00Z</cp:lastPrinted>
  <dcterms:created xsi:type="dcterms:W3CDTF">2017-10-18T10:44:00Z</dcterms:created>
  <dcterms:modified xsi:type="dcterms:W3CDTF">2022-06-29T07:33:00Z</dcterms:modified>
</cp:coreProperties>
</file>